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1EC29" w14:textId="1563EFE5" w:rsidR="003729B0" w:rsidRDefault="003729B0" w:rsidP="003729B0">
      <w:pPr>
        <w:widowControl w:val="0"/>
        <w:tabs>
          <w:tab w:val="right" w:pos="9072"/>
        </w:tabs>
        <w:spacing w:after="0"/>
        <w:rPr>
          <w:rFonts w:ascii="Arial" w:hAnsi="Arial" w:cs="Arial" w:hint="eastAsia"/>
          <w:b/>
          <w:sz w:val="24"/>
          <w:szCs w:val="28"/>
          <w:lang w:val="en-US"/>
        </w:rPr>
      </w:pPr>
      <w:bookmarkStart w:id="0" w:name="_Ref399006623"/>
      <w:bookmarkStart w:id="1" w:name="_Hlk108430685"/>
      <w:bookmarkStart w:id="2" w:name="_Hlk32315000"/>
      <w:bookmarkStart w:id="3" w:name="_Hlk77701553"/>
      <w:bookmarkEnd w:id="2"/>
      <w:r w:rsidRPr="001D2FBF">
        <w:rPr>
          <w:rFonts w:ascii="Arial" w:hAnsi="Arial" w:cs="Arial"/>
          <w:b/>
          <w:sz w:val="24"/>
          <w:szCs w:val="28"/>
          <w:lang w:val="en-US"/>
        </w:rPr>
        <w:t>3GPP TSG RAN WG4 Meeting #</w:t>
      </w:r>
      <w:r>
        <w:rPr>
          <w:rFonts w:ascii="Arial" w:hAnsi="Arial" w:cs="Arial"/>
          <w:b/>
          <w:sz w:val="24"/>
          <w:szCs w:val="28"/>
          <w:lang w:val="en-US"/>
        </w:rPr>
        <w:t>110</w:t>
      </w:r>
      <w:r>
        <w:rPr>
          <w:rFonts w:ascii="Arial" w:hAnsi="Arial" w:cs="Arial" w:hint="eastAsia"/>
          <w:b/>
          <w:sz w:val="24"/>
          <w:szCs w:val="28"/>
          <w:lang w:val="en-US"/>
        </w:rPr>
        <w:t>bis</w:t>
      </w:r>
      <w:r w:rsidRPr="001D2FBF">
        <w:rPr>
          <w:rFonts w:ascii="Arial" w:hAnsi="Arial" w:cs="Arial"/>
          <w:b/>
          <w:sz w:val="24"/>
          <w:szCs w:val="28"/>
        </w:rPr>
        <w:tab/>
      </w:r>
      <w:r w:rsidRPr="002F34A4">
        <w:rPr>
          <w:rFonts w:ascii="Arial" w:hAnsi="Arial" w:cs="Arial"/>
          <w:b/>
          <w:sz w:val="24"/>
          <w:szCs w:val="28"/>
          <w:lang w:val="en-US"/>
        </w:rPr>
        <w:t>R4-240</w:t>
      </w:r>
      <w:r w:rsidR="002F34A4">
        <w:rPr>
          <w:rFonts w:ascii="Arial" w:hAnsi="Arial" w:cs="Arial" w:hint="eastAsia"/>
          <w:b/>
          <w:sz w:val="24"/>
          <w:szCs w:val="28"/>
          <w:lang w:val="en-US"/>
        </w:rPr>
        <w:t>4960</w:t>
      </w:r>
    </w:p>
    <w:p w14:paraId="2A6DB471" w14:textId="77777777" w:rsidR="003729B0" w:rsidRPr="001D2FBF" w:rsidRDefault="003729B0" w:rsidP="003729B0">
      <w:pPr>
        <w:widowControl w:val="0"/>
        <w:tabs>
          <w:tab w:val="right" w:pos="9072"/>
        </w:tabs>
        <w:spacing w:after="0"/>
        <w:rPr>
          <w:rFonts w:ascii="Arial" w:hAnsi="Arial" w:cs="Arial"/>
          <w:b/>
          <w:sz w:val="24"/>
          <w:szCs w:val="28"/>
          <w:lang w:val="en-US"/>
        </w:rPr>
      </w:pPr>
      <w:r w:rsidRPr="006A4956">
        <w:rPr>
          <w:rFonts w:ascii="Arial" w:eastAsiaTheme="minorEastAsia" w:hAnsi="Arial" w:cs="Arial"/>
          <w:b/>
          <w:bCs/>
          <w:sz w:val="24"/>
          <w:szCs w:val="24"/>
          <w:lang w:val="en-US"/>
        </w:rPr>
        <w:t>Changsha, China</w:t>
      </w:r>
      <w:r w:rsidRPr="000D46E4">
        <w:rPr>
          <w:rFonts w:ascii="Arial" w:eastAsiaTheme="minorEastAsia" w:hAnsi="Arial" w:cs="Arial"/>
          <w:b/>
          <w:bCs/>
          <w:sz w:val="24"/>
          <w:szCs w:val="24"/>
          <w:lang w:val="en-US"/>
        </w:rPr>
        <w:t xml:space="preserve">, </w:t>
      </w:r>
      <w:r>
        <w:rPr>
          <w:rFonts w:ascii="Arial" w:eastAsiaTheme="minorEastAsia" w:hAnsi="Arial" w:cs="Arial" w:hint="eastAsia"/>
          <w:b/>
          <w:bCs/>
          <w:sz w:val="24"/>
          <w:szCs w:val="24"/>
          <w:lang w:val="en-US"/>
        </w:rPr>
        <w:t>15</w:t>
      </w:r>
      <w:r w:rsidRPr="000D46E4">
        <w:rPr>
          <w:rFonts w:ascii="Arial" w:eastAsiaTheme="minorEastAsia" w:hAnsi="Arial" w:cs="Arial"/>
          <w:b/>
          <w:bCs/>
          <w:sz w:val="24"/>
          <w:szCs w:val="24"/>
          <w:lang w:val="en-US"/>
        </w:rPr>
        <w:t xml:space="preserve"> – </w:t>
      </w:r>
      <w:r>
        <w:rPr>
          <w:rFonts w:ascii="Arial" w:eastAsiaTheme="minorEastAsia" w:hAnsi="Arial" w:cs="Arial" w:hint="eastAsia"/>
          <w:b/>
          <w:bCs/>
          <w:sz w:val="24"/>
          <w:szCs w:val="24"/>
          <w:lang w:val="en-US"/>
        </w:rPr>
        <w:t>19 April</w:t>
      </w:r>
      <w:r w:rsidRPr="000D46E4">
        <w:rPr>
          <w:rFonts w:ascii="Arial" w:eastAsiaTheme="minorEastAsia" w:hAnsi="Arial" w:cs="Arial"/>
          <w:b/>
          <w:bCs/>
          <w:sz w:val="24"/>
          <w:szCs w:val="24"/>
          <w:lang w:val="en-US"/>
        </w:rPr>
        <w:t>, 2024</w:t>
      </w:r>
    </w:p>
    <w:bookmarkEnd w:id="3"/>
    <w:p w14:paraId="367FCFEA" w14:textId="3C2C811A"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hint="eastAsia"/>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729B0">
        <w:rPr>
          <w:rFonts w:ascii="Arial" w:hAnsi="Arial" w:cs="Arial" w:hint="eastAsia"/>
          <w:color w:val="000000"/>
          <w:sz w:val="22"/>
        </w:rPr>
        <w:t>6</w:t>
      </w:r>
      <w:r w:rsidRPr="001A453E">
        <w:rPr>
          <w:rFonts w:ascii="Arial" w:hAnsi="Arial" w:cs="Arial" w:hint="eastAsia"/>
          <w:color w:val="000000"/>
          <w:sz w:val="22"/>
        </w:rPr>
        <w:t>.</w:t>
      </w:r>
      <w:r w:rsidR="007C4D92">
        <w:rPr>
          <w:rFonts w:ascii="Arial" w:hAnsi="Arial" w:cs="Arial"/>
          <w:color w:val="000000"/>
          <w:sz w:val="22"/>
        </w:rPr>
        <w:t>3</w:t>
      </w:r>
      <w:r w:rsidRPr="001A453E">
        <w:rPr>
          <w:rFonts w:ascii="Arial" w:hAnsi="Arial" w:cs="Arial" w:hint="eastAsia"/>
          <w:color w:val="000000"/>
          <w:sz w:val="22"/>
        </w:rPr>
        <w:t>.</w:t>
      </w:r>
      <w:r w:rsidR="003F76CB">
        <w:rPr>
          <w:rFonts w:ascii="Arial" w:hAnsi="Arial" w:cs="Arial"/>
          <w:color w:val="000000"/>
          <w:sz w:val="22"/>
        </w:rPr>
        <w:t>3</w:t>
      </w:r>
      <w:r w:rsidR="003729B0">
        <w:rPr>
          <w:rFonts w:ascii="Arial" w:hAnsi="Arial" w:cs="Arial" w:hint="eastAsia"/>
          <w:color w:val="000000"/>
          <w:sz w:val="22"/>
        </w:rPr>
        <w:t>.2</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7B63FDE8"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C4D92">
        <w:rPr>
          <w:rFonts w:ascii="Arial" w:hAnsi="Arial" w:cs="Arial"/>
          <w:color w:val="000000"/>
          <w:sz w:val="22"/>
        </w:rPr>
        <w:t>Further d</w:t>
      </w:r>
      <w:r w:rsidR="00F74B61">
        <w:rPr>
          <w:rFonts w:ascii="Arial" w:hAnsi="Arial" w:cs="Arial"/>
          <w:color w:val="000000"/>
          <w:sz w:val="22"/>
        </w:rPr>
        <w:t>iscussion</w:t>
      </w:r>
      <w:r w:rsidR="009C1BB5">
        <w:rPr>
          <w:rFonts w:ascii="Arial" w:hAnsi="Arial" w:cs="Arial"/>
          <w:color w:val="000000"/>
          <w:sz w:val="22"/>
        </w:rPr>
        <w:t xml:space="preserve"> o</w:t>
      </w:r>
      <w:r w:rsidR="004D66D5" w:rsidRPr="004D66D5">
        <w:rPr>
          <w:rFonts w:ascii="Arial" w:hAnsi="Arial" w:cs="Arial"/>
          <w:color w:val="000000"/>
          <w:sz w:val="22"/>
        </w:rPr>
        <w:t xml:space="preserve">n </w:t>
      </w:r>
      <w:bookmarkStart w:id="4" w:name="_Hlk127392006"/>
      <w:r w:rsidR="00F74B61">
        <w:rPr>
          <w:rFonts w:ascii="Arial" w:hAnsi="Arial" w:cs="Arial"/>
          <w:color w:val="000000"/>
          <w:sz w:val="22"/>
        </w:rPr>
        <w:t>performance</w:t>
      </w:r>
      <w:r w:rsidR="003729B0">
        <w:rPr>
          <w:rFonts w:ascii="Arial" w:hAnsi="Arial" w:cs="Arial" w:hint="eastAsia"/>
          <w:color w:val="000000"/>
          <w:sz w:val="22"/>
        </w:rPr>
        <w:t xml:space="preserve"> accuracy</w:t>
      </w:r>
      <w:r w:rsidR="004D66D5" w:rsidRPr="004D66D5">
        <w:rPr>
          <w:rFonts w:ascii="Arial" w:hAnsi="Arial" w:cs="Arial"/>
          <w:color w:val="000000"/>
          <w:sz w:val="22"/>
        </w:rPr>
        <w:t xml:space="preserve"> requireme</w:t>
      </w:r>
      <w:r w:rsidR="004D66D5">
        <w:rPr>
          <w:rFonts w:ascii="Arial" w:hAnsi="Arial" w:cs="Arial"/>
          <w:color w:val="000000"/>
          <w:sz w:val="22"/>
        </w:rPr>
        <w:t>n</w:t>
      </w:r>
      <w:r w:rsidR="004D66D5" w:rsidRPr="004D66D5">
        <w:rPr>
          <w:rFonts w:ascii="Arial" w:hAnsi="Arial" w:cs="Arial"/>
          <w:color w:val="000000"/>
          <w:sz w:val="22"/>
        </w:rPr>
        <w:t>ts</w:t>
      </w:r>
      <w:bookmarkEnd w:id="4"/>
      <w:r w:rsidR="004D66D5" w:rsidRPr="004D66D5">
        <w:rPr>
          <w:rFonts w:ascii="Arial" w:hAnsi="Arial" w:cs="Arial"/>
          <w:color w:val="000000"/>
          <w:sz w:val="22"/>
        </w:rPr>
        <w:t xml:space="preserve"> for FR2 multi-Rx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5" w:name="OLE_LINK13"/>
      <w:bookmarkStart w:id="6" w:name="OLE_LINK14"/>
      <w:r w:rsidRPr="00AC65D7">
        <w:t>Introduction</w:t>
      </w:r>
    </w:p>
    <w:p w14:paraId="44AB3F57" w14:textId="69F83973" w:rsidR="00CC765B" w:rsidRDefault="00844042" w:rsidP="00B774EC">
      <w:pPr>
        <w:spacing w:before="120"/>
        <w:rPr>
          <w:lang w:val="en-US"/>
        </w:rPr>
      </w:pPr>
      <w:r w:rsidRPr="00B70031">
        <w:rPr>
          <w:rFonts w:hint="eastAsia"/>
          <w:lang w:val="en-US"/>
        </w:rPr>
        <w:t>I</w:t>
      </w:r>
      <w:r w:rsidRPr="00B70031">
        <w:rPr>
          <w:lang w:val="en-US"/>
        </w:rPr>
        <w:t>n the RAN</w:t>
      </w:r>
      <w:r>
        <w:rPr>
          <w:lang w:val="en-US"/>
        </w:rPr>
        <w:t>4</w:t>
      </w:r>
      <w:r w:rsidRPr="00B70031">
        <w:rPr>
          <w:lang w:val="en-US"/>
        </w:rPr>
        <w:t>#</w:t>
      </w:r>
      <w:r>
        <w:rPr>
          <w:lang w:val="en-US"/>
        </w:rPr>
        <w:t>1</w:t>
      </w:r>
      <w:r w:rsidR="00C8704A">
        <w:rPr>
          <w:rFonts w:hint="eastAsia"/>
          <w:lang w:val="en-US"/>
        </w:rPr>
        <w:t>10</w:t>
      </w:r>
      <w:r w:rsidRPr="00B70031">
        <w:rPr>
          <w:lang w:val="en-US"/>
        </w:rPr>
        <w:t xml:space="preserve"> meeting, </w:t>
      </w:r>
      <w:r>
        <w:rPr>
          <w:lang w:val="en-US"/>
        </w:rPr>
        <w:t xml:space="preserve">there were </w:t>
      </w:r>
      <w:r w:rsidR="00C8704A">
        <w:rPr>
          <w:rFonts w:hint="eastAsia"/>
          <w:lang w:val="en-US"/>
        </w:rPr>
        <w:t xml:space="preserve">inputs on </w:t>
      </w:r>
      <w:r w:rsidR="00C8704A">
        <w:rPr>
          <w:lang w:val="en-US"/>
        </w:rPr>
        <w:t>performance</w:t>
      </w:r>
      <w:r w:rsidR="00C8704A">
        <w:rPr>
          <w:rFonts w:hint="eastAsia"/>
          <w:lang w:val="en-US"/>
        </w:rPr>
        <w:t xml:space="preserve"> accuracy requirements for FR2 multi-Rx. </w:t>
      </w:r>
      <w:r w:rsidR="001F3414">
        <w:rPr>
          <w:rFonts w:hint="eastAsia"/>
          <w:lang w:val="en-US"/>
        </w:rPr>
        <w:t>However, due to lack of time it was not discussed.</w:t>
      </w:r>
      <w:r w:rsidRPr="00B70031">
        <w:rPr>
          <w:lang w:val="en-US"/>
        </w:rPr>
        <w:t xml:space="preserve"> </w:t>
      </w:r>
      <w:r>
        <w:rPr>
          <w:lang w:val="en-US"/>
        </w:rPr>
        <w:t xml:space="preserve">The issue </w:t>
      </w:r>
      <w:r w:rsidR="001F3414">
        <w:rPr>
          <w:rFonts w:hint="eastAsia"/>
          <w:lang w:val="en-US"/>
        </w:rPr>
        <w:t>is</w:t>
      </w:r>
      <w:r>
        <w:rPr>
          <w:lang w:val="en-US"/>
        </w:rPr>
        <w:t xml:space="preserve"> captured in the </w:t>
      </w:r>
      <w:r w:rsidR="00556D29">
        <w:rPr>
          <w:lang w:val="en-US"/>
        </w:rPr>
        <w:t>WF</w:t>
      </w:r>
      <w:r>
        <w:rPr>
          <w:lang w:val="en-US"/>
        </w:rPr>
        <w:t xml:space="preserve"> [1].</w:t>
      </w:r>
      <w:r w:rsidR="00966001">
        <w:rPr>
          <w:lang w:val="en-US"/>
        </w:rPr>
        <w:t xml:space="preserve"> </w:t>
      </w:r>
    </w:p>
    <w:tbl>
      <w:tblPr>
        <w:tblStyle w:val="afff5"/>
        <w:tblW w:w="0" w:type="auto"/>
        <w:tblInd w:w="0" w:type="dxa"/>
        <w:tblLook w:val="04A0" w:firstRow="1" w:lastRow="0" w:firstColumn="1" w:lastColumn="0" w:noHBand="0" w:noVBand="1"/>
      </w:tblPr>
      <w:tblGrid>
        <w:gridCol w:w="9630"/>
      </w:tblGrid>
      <w:tr w:rsidR="00630C1A" w14:paraId="2C1020C6" w14:textId="77777777" w:rsidTr="00630C1A">
        <w:tc>
          <w:tcPr>
            <w:tcW w:w="9630" w:type="dxa"/>
          </w:tcPr>
          <w:p w14:paraId="69E2D017" w14:textId="77777777" w:rsidR="00630C1A" w:rsidRPr="00FE266C" w:rsidRDefault="00630C1A" w:rsidP="00630C1A">
            <w:pPr>
              <w:outlineLvl w:val="3"/>
              <w:rPr>
                <w:b/>
                <w:color w:val="000000" w:themeColor="text1"/>
                <w:u w:val="single"/>
                <w:lang w:eastAsia="ko-KR"/>
              </w:rPr>
            </w:pPr>
            <w:r w:rsidRPr="00FE266C">
              <w:rPr>
                <w:b/>
                <w:color w:val="000000" w:themeColor="text1"/>
                <w:u w:val="single"/>
                <w:lang w:eastAsia="ko-KR"/>
              </w:rPr>
              <w:t xml:space="preserve">Issue </w:t>
            </w:r>
            <w:r>
              <w:rPr>
                <w:b/>
                <w:color w:val="000000" w:themeColor="text1"/>
                <w:u w:val="single"/>
                <w:lang w:eastAsia="ko-KR"/>
              </w:rPr>
              <w:t>2-10</w:t>
            </w:r>
            <w:r w:rsidRPr="00FE266C">
              <w:rPr>
                <w:b/>
                <w:color w:val="000000" w:themeColor="text1"/>
                <w:u w:val="single"/>
                <w:lang w:eastAsia="ko-KR"/>
              </w:rPr>
              <w:t xml:space="preserve">: </w:t>
            </w:r>
            <w:r>
              <w:rPr>
                <w:b/>
                <w:color w:val="000000" w:themeColor="text1"/>
                <w:u w:val="single"/>
                <w:lang w:eastAsia="ko-KR"/>
              </w:rPr>
              <w:t xml:space="preserve">Accuracy requirements </w:t>
            </w:r>
            <w:r w:rsidRPr="009875C9">
              <w:rPr>
                <w:b/>
                <w:color w:val="000000" w:themeColor="text1"/>
                <w:u w:val="single"/>
                <w:lang w:eastAsia="ko-KR"/>
              </w:rPr>
              <w:t>for multi-Rx in Rel-18</w:t>
            </w:r>
          </w:p>
          <w:p w14:paraId="3D55F645" w14:textId="77777777" w:rsidR="00630C1A" w:rsidRPr="00FE266C" w:rsidRDefault="00630C1A" w:rsidP="00630C1A">
            <w:pPr>
              <w:pStyle w:val="a3"/>
              <w:numPr>
                <w:ilvl w:val="0"/>
                <w:numId w:val="25"/>
              </w:numPr>
              <w:ind w:left="720"/>
              <w:rPr>
                <w:color w:val="000000" w:themeColor="text1"/>
                <w:lang w:eastAsia="zh-CN"/>
              </w:rPr>
            </w:pPr>
            <w:r>
              <w:rPr>
                <w:color w:val="000000" w:themeColor="text1"/>
                <w:lang w:eastAsia="zh-CN"/>
              </w:rPr>
              <w:t>FFS following options</w:t>
            </w:r>
          </w:p>
          <w:p w14:paraId="25D58ED5" w14:textId="77777777" w:rsidR="00630C1A" w:rsidRPr="00FE266C" w:rsidRDefault="00630C1A" w:rsidP="00630C1A">
            <w:pPr>
              <w:pStyle w:val="a3"/>
              <w:numPr>
                <w:ilvl w:val="1"/>
                <w:numId w:val="25"/>
              </w:numPr>
              <w:ind w:left="1440"/>
              <w:rPr>
                <w:color w:val="000000" w:themeColor="text1"/>
                <w:lang w:eastAsia="zh-CN"/>
              </w:rPr>
            </w:pPr>
            <w:r w:rsidRPr="00FE266C">
              <w:rPr>
                <w:color w:val="000000" w:themeColor="text1"/>
                <w:lang w:eastAsia="zh-CN"/>
              </w:rPr>
              <w:t>Option 1</w:t>
            </w:r>
            <w:r>
              <w:rPr>
                <w:color w:val="000000" w:themeColor="text1"/>
                <w:lang w:eastAsia="zh-CN"/>
              </w:rPr>
              <w:t>a</w:t>
            </w:r>
            <w:r w:rsidRPr="00FE266C">
              <w:rPr>
                <w:color w:val="000000" w:themeColor="text1"/>
                <w:lang w:eastAsia="zh-CN"/>
              </w:rPr>
              <w:t xml:space="preserve">: </w:t>
            </w:r>
          </w:p>
          <w:p w14:paraId="0CD54C16" w14:textId="77777777" w:rsidR="00630C1A" w:rsidRPr="00105D0F" w:rsidRDefault="00630C1A" w:rsidP="00630C1A">
            <w:pPr>
              <w:pStyle w:val="a3"/>
              <w:numPr>
                <w:ilvl w:val="2"/>
                <w:numId w:val="25"/>
              </w:numPr>
              <w:overflowPunct w:val="0"/>
              <w:autoSpaceDE w:val="0"/>
              <w:autoSpaceDN w:val="0"/>
              <w:adjustRightInd w:val="0"/>
              <w:ind w:left="2376"/>
              <w:textAlignment w:val="baseline"/>
              <w:rPr>
                <w:color w:val="000000" w:themeColor="text1"/>
                <w:lang w:eastAsia="zh-CN"/>
              </w:rPr>
            </w:pPr>
            <w:r w:rsidRPr="00793A57">
              <w:rPr>
                <w:color w:val="000000" w:themeColor="text1"/>
                <w:lang w:eastAsia="zh-CN"/>
              </w:rPr>
              <w:t>The legacy accuracy requirements for L1-RSRP measurement apply for L1-RSRP measurements with group-based beam reporting.</w:t>
            </w:r>
          </w:p>
          <w:p w14:paraId="6DD49F23" w14:textId="77777777" w:rsidR="00630C1A" w:rsidRPr="00FE266C" w:rsidRDefault="00630C1A" w:rsidP="00630C1A">
            <w:pPr>
              <w:pStyle w:val="a3"/>
              <w:numPr>
                <w:ilvl w:val="1"/>
                <w:numId w:val="25"/>
              </w:numPr>
              <w:ind w:left="1440"/>
              <w:rPr>
                <w:color w:val="000000" w:themeColor="text1"/>
                <w:lang w:eastAsia="zh-CN"/>
              </w:rPr>
            </w:pPr>
            <w:r w:rsidRPr="00FE266C">
              <w:rPr>
                <w:color w:val="000000" w:themeColor="text1"/>
                <w:lang w:eastAsia="zh-CN"/>
              </w:rPr>
              <w:t xml:space="preserve">Option </w:t>
            </w:r>
            <w:r>
              <w:rPr>
                <w:color w:val="000000" w:themeColor="text1"/>
                <w:lang w:eastAsia="zh-CN"/>
              </w:rPr>
              <w:t>1b</w:t>
            </w:r>
            <w:r w:rsidRPr="00FE266C">
              <w:rPr>
                <w:color w:val="000000" w:themeColor="text1"/>
                <w:lang w:eastAsia="zh-CN"/>
              </w:rPr>
              <w:t xml:space="preserve">: </w:t>
            </w:r>
          </w:p>
          <w:p w14:paraId="10E9F5EF" w14:textId="77777777" w:rsidR="00630C1A" w:rsidRPr="003F739B" w:rsidRDefault="00630C1A" w:rsidP="00630C1A">
            <w:pPr>
              <w:pStyle w:val="a3"/>
              <w:numPr>
                <w:ilvl w:val="2"/>
                <w:numId w:val="25"/>
              </w:numPr>
              <w:overflowPunct w:val="0"/>
              <w:autoSpaceDE w:val="0"/>
              <w:autoSpaceDN w:val="0"/>
              <w:adjustRightInd w:val="0"/>
              <w:ind w:left="2376"/>
              <w:textAlignment w:val="baseline"/>
              <w:rPr>
                <w:color w:val="000000" w:themeColor="text1"/>
                <w:lang w:eastAsia="zh-CN"/>
              </w:rPr>
            </w:pPr>
            <w:r w:rsidRPr="003F739B">
              <w:rPr>
                <w:color w:val="000000" w:themeColor="text1"/>
                <w:lang w:eastAsia="zh-CN"/>
              </w:rPr>
              <w:t>The legacy accuracy requirements in section 10.1.20 of TS 38.133 apply for L1-RSRP measurements under multi-</w:t>
            </w:r>
            <w:proofErr w:type="spellStart"/>
            <w:r w:rsidRPr="003F739B">
              <w:rPr>
                <w:color w:val="000000" w:themeColor="text1"/>
                <w:lang w:eastAsia="zh-CN"/>
              </w:rPr>
              <w:t>rx</w:t>
            </w:r>
            <w:proofErr w:type="spellEnd"/>
            <w:r w:rsidRPr="003F739B">
              <w:rPr>
                <w:color w:val="000000" w:themeColor="text1"/>
                <w:lang w:eastAsia="zh-CN"/>
              </w:rPr>
              <w:t xml:space="preserve"> operation, with a clarification that multi-</w:t>
            </w:r>
            <w:proofErr w:type="spellStart"/>
            <w:r w:rsidRPr="003F739B">
              <w:rPr>
                <w:color w:val="000000" w:themeColor="text1"/>
                <w:lang w:eastAsia="zh-CN"/>
              </w:rPr>
              <w:t>rx</w:t>
            </w:r>
            <w:proofErr w:type="spellEnd"/>
            <w:r w:rsidRPr="003F739B">
              <w:rPr>
                <w:color w:val="000000" w:themeColor="text1"/>
                <w:lang w:eastAsia="zh-CN"/>
              </w:rPr>
              <w:t xml:space="preserve"> chain L1-RSRP accuracy requirements apply for FR2-1.</w:t>
            </w:r>
          </w:p>
          <w:p w14:paraId="7A8C7ACF" w14:textId="77777777" w:rsidR="00630C1A" w:rsidRDefault="00630C1A" w:rsidP="00630C1A">
            <w:pPr>
              <w:pStyle w:val="a3"/>
              <w:numPr>
                <w:ilvl w:val="2"/>
                <w:numId w:val="25"/>
              </w:numPr>
              <w:overflowPunct w:val="0"/>
              <w:autoSpaceDE w:val="0"/>
              <w:autoSpaceDN w:val="0"/>
              <w:adjustRightInd w:val="0"/>
              <w:ind w:left="2376"/>
              <w:textAlignment w:val="baseline"/>
              <w:rPr>
                <w:color w:val="000000" w:themeColor="text1"/>
                <w:lang w:eastAsia="zh-CN"/>
              </w:rPr>
            </w:pPr>
            <w:r w:rsidRPr="003F739B">
              <w:rPr>
                <w:color w:val="000000" w:themeColor="text1"/>
                <w:lang w:eastAsia="zh-CN"/>
              </w:rPr>
              <w:t>No new accuracy requirements section is created for L1-RSRP measurements under multi-</w:t>
            </w:r>
            <w:proofErr w:type="spellStart"/>
            <w:r w:rsidRPr="003F739B">
              <w:rPr>
                <w:color w:val="000000" w:themeColor="text1"/>
                <w:lang w:eastAsia="zh-CN"/>
              </w:rPr>
              <w:t>rx</w:t>
            </w:r>
            <w:proofErr w:type="spellEnd"/>
            <w:r w:rsidRPr="003F739B">
              <w:rPr>
                <w:color w:val="000000" w:themeColor="text1"/>
                <w:lang w:eastAsia="zh-CN"/>
              </w:rPr>
              <w:t xml:space="preserve"> operation.</w:t>
            </w:r>
          </w:p>
          <w:p w14:paraId="7A503EBF" w14:textId="77777777" w:rsidR="00630C1A" w:rsidRPr="00FE266C" w:rsidRDefault="00630C1A" w:rsidP="00630C1A">
            <w:pPr>
              <w:pStyle w:val="a3"/>
              <w:numPr>
                <w:ilvl w:val="1"/>
                <w:numId w:val="25"/>
              </w:numPr>
              <w:ind w:left="1440"/>
              <w:rPr>
                <w:color w:val="000000" w:themeColor="text1"/>
                <w:lang w:eastAsia="zh-CN"/>
              </w:rPr>
            </w:pPr>
            <w:r w:rsidRPr="00FE266C">
              <w:rPr>
                <w:color w:val="000000" w:themeColor="text1"/>
                <w:lang w:eastAsia="zh-CN"/>
              </w:rPr>
              <w:t xml:space="preserve">Option </w:t>
            </w:r>
            <w:r>
              <w:rPr>
                <w:color w:val="000000" w:themeColor="text1"/>
                <w:lang w:eastAsia="zh-CN"/>
              </w:rPr>
              <w:t>1c</w:t>
            </w:r>
            <w:r w:rsidRPr="00FE266C">
              <w:rPr>
                <w:color w:val="000000" w:themeColor="text1"/>
                <w:lang w:eastAsia="zh-CN"/>
              </w:rPr>
              <w:t xml:space="preserve">: </w:t>
            </w:r>
          </w:p>
          <w:p w14:paraId="738426C9" w14:textId="77777777" w:rsidR="00630C1A" w:rsidRPr="00831D64" w:rsidRDefault="00630C1A" w:rsidP="00630C1A">
            <w:pPr>
              <w:pStyle w:val="a3"/>
              <w:numPr>
                <w:ilvl w:val="2"/>
                <w:numId w:val="25"/>
              </w:numPr>
              <w:overflowPunct w:val="0"/>
              <w:autoSpaceDE w:val="0"/>
              <w:autoSpaceDN w:val="0"/>
              <w:adjustRightInd w:val="0"/>
              <w:ind w:left="2376"/>
              <w:textAlignment w:val="baseline"/>
              <w:rPr>
                <w:color w:val="000000" w:themeColor="text1"/>
                <w:lang w:eastAsia="zh-CN"/>
              </w:rPr>
            </w:pPr>
            <w:r w:rsidRPr="00831D64">
              <w:rPr>
                <w:color w:val="000000" w:themeColor="text1"/>
                <w:lang w:eastAsia="zh-CN"/>
              </w:rPr>
              <w:t>Under multi-Rx chain DL reception scenario, the legacy accuracy requirements for L1-RSRP measurement should be satisfied for both Rx chains.</w:t>
            </w:r>
          </w:p>
          <w:p w14:paraId="2FD0E189" w14:textId="77777777" w:rsidR="00630C1A" w:rsidRDefault="00630C1A" w:rsidP="00630C1A">
            <w:pPr>
              <w:pStyle w:val="a3"/>
              <w:numPr>
                <w:ilvl w:val="2"/>
                <w:numId w:val="25"/>
              </w:numPr>
              <w:overflowPunct w:val="0"/>
              <w:autoSpaceDE w:val="0"/>
              <w:autoSpaceDN w:val="0"/>
              <w:adjustRightInd w:val="0"/>
              <w:ind w:left="2376"/>
              <w:textAlignment w:val="baseline"/>
              <w:rPr>
                <w:color w:val="000000" w:themeColor="text1"/>
                <w:lang w:eastAsia="zh-CN"/>
              </w:rPr>
            </w:pPr>
            <w:r w:rsidRPr="00831D64">
              <w:rPr>
                <w:color w:val="000000" w:themeColor="text1"/>
                <w:lang w:eastAsia="zh-CN"/>
              </w:rPr>
              <w:t>In this sense, no new accuracy requirements section is created for L1-RSRP measurements under multi-</w:t>
            </w:r>
            <w:proofErr w:type="spellStart"/>
            <w:r w:rsidRPr="00831D64">
              <w:rPr>
                <w:color w:val="000000" w:themeColor="text1"/>
                <w:lang w:eastAsia="zh-CN"/>
              </w:rPr>
              <w:t>rx</w:t>
            </w:r>
            <w:proofErr w:type="spellEnd"/>
            <w:r w:rsidRPr="00831D64">
              <w:rPr>
                <w:color w:val="000000" w:themeColor="text1"/>
                <w:lang w:eastAsia="zh-CN"/>
              </w:rPr>
              <w:t xml:space="preserve"> operation</w:t>
            </w:r>
          </w:p>
          <w:p w14:paraId="7B6909A0" w14:textId="77777777" w:rsidR="00630C1A" w:rsidRPr="00FE266C" w:rsidRDefault="00630C1A" w:rsidP="00630C1A">
            <w:pPr>
              <w:pStyle w:val="a3"/>
              <w:numPr>
                <w:ilvl w:val="1"/>
                <w:numId w:val="25"/>
              </w:numPr>
              <w:ind w:left="1440"/>
              <w:rPr>
                <w:color w:val="000000" w:themeColor="text1"/>
                <w:lang w:eastAsia="zh-CN"/>
              </w:rPr>
            </w:pPr>
            <w:r w:rsidRPr="00FE266C">
              <w:rPr>
                <w:color w:val="000000" w:themeColor="text1"/>
                <w:lang w:eastAsia="zh-CN"/>
              </w:rPr>
              <w:t xml:space="preserve">Option </w:t>
            </w:r>
            <w:r>
              <w:rPr>
                <w:color w:val="000000" w:themeColor="text1"/>
                <w:lang w:eastAsia="zh-CN"/>
              </w:rPr>
              <w:t>2</w:t>
            </w:r>
            <w:r w:rsidRPr="00FE266C">
              <w:rPr>
                <w:color w:val="000000" w:themeColor="text1"/>
                <w:lang w:eastAsia="zh-CN"/>
              </w:rPr>
              <w:t>:</w:t>
            </w:r>
          </w:p>
          <w:p w14:paraId="07A33C8F" w14:textId="77777777" w:rsidR="00630C1A" w:rsidRDefault="00630C1A" w:rsidP="00630C1A">
            <w:pPr>
              <w:pStyle w:val="a3"/>
              <w:numPr>
                <w:ilvl w:val="2"/>
                <w:numId w:val="25"/>
              </w:numPr>
              <w:overflowPunct w:val="0"/>
              <w:autoSpaceDE w:val="0"/>
              <w:autoSpaceDN w:val="0"/>
              <w:adjustRightInd w:val="0"/>
              <w:ind w:left="2376"/>
              <w:textAlignment w:val="baseline"/>
              <w:rPr>
                <w:color w:val="000000" w:themeColor="text1"/>
                <w:lang w:eastAsia="zh-CN"/>
              </w:rPr>
            </w:pPr>
            <w:r w:rsidRPr="00831D64">
              <w:rPr>
                <w:color w:val="000000" w:themeColor="text1"/>
                <w:lang w:eastAsia="zh-CN"/>
              </w:rPr>
              <w:t>Do not define group-based L1-RSRP measurement accuracy requirements unless the requirements are applicable only when there are negligible mutual interferences across different pair of Tx-Rx beams.</w:t>
            </w:r>
          </w:p>
          <w:p w14:paraId="2FA019F2" w14:textId="77777777" w:rsidR="00630C1A" w:rsidRPr="00630C1A" w:rsidRDefault="00630C1A" w:rsidP="00844042">
            <w:pPr>
              <w:spacing w:after="0"/>
              <w:rPr>
                <w:lang w:val="en-US"/>
              </w:rPr>
            </w:pPr>
          </w:p>
        </w:tc>
      </w:tr>
    </w:tbl>
    <w:p w14:paraId="08EDD54E" w14:textId="33C5FF96" w:rsidR="00EA6134" w:rsidRDefault="00CC765B" w:rsidP="00844042">
      <w:pPr>
        <w:spacing w:before="120" w:after="0"/>
        <w:jc w:val="both"/>
        <w:rPr>
          <w:lang w:val="en-US"/>
        </w:rPr>
      </w:pPr>
      <w:r w:rsidRPr="00AC65D7">
        <w:rPr>
          <w:lang w:val="en-US"/>
        </w:rPr>
        <w:t xml:space="preserve">In this contribution, we </w:t>
      </w:r>
      <w:r w:rsidR="00966001">
        <w:rPr>
          <w:lang w:val="en-US"/>
        </w:rPr>
        <w:t xml:space="preserve">further </w:t>
      </w:r>
      <w:r w:rsidRPr="00AC65D7">
        <w:rPr>
          <w:lang w:val="en-US"/>
        </w:rPr>
        <w:t xml:space="preserve">provide </w:t>
      </w:r>
      <w:r>
        <w:rPr>
          <w:lang w:val="en-US"/>
        </w:rPr>
        <w:t>our views on</w:t>
      </w:r>
      <w:r w:rsidR="000D0FFB">
        <w:rPr>
          <w:lang w:val="en-US"/>
        </w:rPr>
        <w:t xml:space="preserve"> </w:t>
      </w:r>
      <w:r w:rsidR="0036191F">
        <w:rPr>
          <w:lang w:val="en-US"/>
        </w:rPr>
        <w:t>RRM performance</w:t>
      </w:r>
      <w:r w:rsidRPr="00CC765B">
        <w:rPr>
          <w:lang w:val="en-US"/>
        </w:rPr>
        <w:t xml:space="preserve"> requirements</w:t>
      </w:r>
      <w:r>
        <w:rPr>
          <w:lang w:val="en-US"/>
        </w:rPr>
        <w:t xml:space="preserve"> for FR2 multi-Rx chain DL reception</w:t>
      </w:r>
      <w:r w:rsidRPr="00AC65D7">
        <w:rPr>
          <w:lang w:val="en-US"/>
        </w:rPr>
        <w:t>.</w:t>
      </w:r>
    </w:p>
    <w:p w14:paraId="3067E273" w14:textId="4FED77CD" w:rsidR="00CE5D0B" w:rsidRDefault="009F7CFB" w:rsidP="001149A0">
      <w:pPr>
        <w:pStyle w:val="1"/>
        <w:numPr>
          <w:ilvl w:val="0"/>
          <w:numId w:val="23"/>
        </w:numPr>
        <w:tabs>
          <w:tab w:val="num" w:pos="432"/>
        </w:tabs>
        <w:spacing w:before="360" w:after="0"/>
        <w:ind w:left="357" w:hanging="357"/>
      </w:pPr>
      <w:r>
        <w:t>Discussion</w:t>
      </w:r>
    </w:p>
    <w:p w14:paraId="6CB74346" w14:textId="09C1965A" w:rsidR="008C3AAB" w:rsidRDefault="00603420" w:rsidP="0079416E">
      <w:pPr>
        <w:spacing w:before="240"/>
        <w:jc w:val="both"/>
        <w:rPr>
          <w:lang w:val="en-US"/>
        </w:rPr>
      </w:pPr>
      <w:r>
        <w:rPr>
          <w:rFonts w:hint="eastAsia"/>
          <w:lang w:val="en-US"/>
        </w:rPr>
        <w:t>I</w:t>
      </w:r>
      <w:r>
        <w:rPr>
          <w:lang w:val="en-US"/>
        </w:rPr>
        <w:t xml:space="preserve">n general, legacy accuracy requirements for L1-RSRP measurement should also be applicable for L1-RSRP measurement with group-based beam reporting. It was agreed that L1-RSRP measurement with GBBR is performed with one panel at a time. </w:t>
      </w:r>
      <w:r w:rsidR="00D91407">
        <w:rPr>
          <w:lang w:val="en-US"/>
        </w:rPr>
        <w:t>U</w:t>
      </w:r>
      <w:r w:rsidR="00D91407">
        <w:rPr>
          <w:rFonts w:hint="eastAsia"/>
          <w:lang w:val="en-US"/>
        </w:rPr>
        <w:t xml:space="preserve">nder such assumption, there is no reason to define different accuracy requirements. </w:t>
      </w:r>
    </w:p>
    <w:p w14:paraId="55512135" w14:textId="4206BB2B" w:rsidR="00D91407" w:rsidRDefault="00D91407" w:rsidP="0079416E">
      <w:pPr>
        <w:spacing w:before="240"/>
        <w:jc w:val="both"/>
        <w:rPr>
          <w:lang w:val="en-US"/>
        </w:rPr>
      </w:pPr>
      <w:r>
        <w:rPr>
          <w:rFonts w:hint="eastAsia"/>
          <w:lang w:val="en-US"/>
        </w:rPr>
        <w:lastRenderedPageBreak/>
        <w:t xml:space="preserve">There could also be other UE implementations that UE turns on two panels at the same when performing L1-RSRP measurement when group-based beam reporting is configured. </w:t>
      </w:r>
      <w:r w:rsidR="00383CD9">
        <w:rPr>
          <w:rFonts w:hint="eastAsia"/>
          <w:lang w:val="en-US"/>
        </w:rPr>
        <w:t>It is up to UE implementation how the pairs are selected. The L1-RSRP accuracy per beam may not be as good as measurement with single Rx beam only.</w:t>
      </w:r>
    </w:p>
    <w:p w14:paraId="22D40FF4" w14:textId="340A84BC" w:rsidR="00383CD9" w:rsidRDefault="00383CD9" w:rsidP="0079416E">
      <w:pPr>
        <w:spacing w:before="240"/>
        <w:jc w:val="both"/>
        <w:rPr>
          <w:rFonts w:hint="eastAsia"/>
          <w:lang w:val="en-US"/>
        </w:rPr>
      </w:pPr>
      <w:r>
        <w:rPr>
          <w:rFonts w:hint="eastAsia"/>
          <w:lang w:val="en-US"/>
        </w:rPr>
        <w:t xml:space="preserve">However, at least accuracy requirements for L1-RSRP for multi-Rx should be defined. It seems quite difficult to evaluate what the </w:t>
      </w:r>
      <w:r>
        <w:rPr>
          <w:lang w:val="en-US"/>
        </w:rPr>
        <w:t>actual</w:t>
      </w:r>
      <w:r>
        <w:rPr>
          <w:rFonts w:hint="eastAsia"/>
          <w:lang w:val="en-US"/>
        </w:rPr>
        <w:t xml:space="preserve"> </w:t>
      </w:r>
      <w:r>
        <w:rPr>
          <w:lang w:val="en-US"/>
        </w:rPr>
        <w:t>accuracy</w:t>
      </w:r>
      <w:r>
        <w:rPr>
          <w:rFonts w:hint="eastAsia"/>
          <w:lang w:val="en-US"/>
        </w:rPr>
        <w:t xml:space="preserve"> could be in two </w:t>
      </w:r>
      <w:proofErr w:type="spellStart"/>
      <w:r>
        <w:rPr>
          <w:rFonts w:hint="eastAsia"/>
          <w:lang w:val="en-US"/>
        </w:rPr>
        <w:t>AoA</w:t>
      </w:r>
      <w:proofErr w:type="spellEnd"/>
      <w:r>
        <w:rPr>
          <w:rFonts w:hint="eastAsia"/>
          <w:lang w:val="en-US"/>
        </w:rPr>
        <w:t xml:space="preserve"> case. A simple approach is to define relaxed accuracy for L1-RSRP with group-based beam reporting.</w:t>
      </w:r>
    </w:p>
    <w:p w14:paraId="119FD4A5" w14:textId="2C8CF723" w:rsidR="00383CD9" w:rsidRDefault="00137975" w:rsidP="00137975">
      <w:pPr>
        <w:rPr>
          <w:b/>
          <w:bCs/>
          <w:i/>
          <w:iCs/>
          <w:lang w:val="en-US"/>
        </w:rPr>
      </w:pPr>
      <w:r w:rsidRPr="006138DA">
        <w:rPr>
          <w:b/>
          <w:bCs/>
          <w:i/>
          <w:iCs/>
          <w:lang w:val="en-US"/>
        </w:rPr>
        <w:t xml:space="preserve">Proposal </w:t>
      </w:r>
      <w:r w:rsidR="00383CD9">
        <w:rPr>
          <w:rFonts w:hint="eastAsia"/>
          <w:b/>
          <w:bCs/>
          <w:i/>
          <w:iCs/>
          <w:lang w:val="en-US"/>
        </w:rPr>
        <w:t>1</w:t>
      </w:r>
      <w:r w:rsidRPr="006138DA">
        <w:rPr>
          <w:b/>
          <w:bCs/>
          <w:i/>
          <w:iCs/>
          <w:lang w:val="en-US"/>
        </w:rPr>
        <w:t>:</w:t>
      </w:r>
      <w:r>
        <w:rPr>
          <w:b/>
          <w:bCs/>
          <w:i/>
          <w:iCs/>
          <w:lang w:val="en-US"/>
        </w:rPr>
        <w:t xml:space="preserve"> </w:t>
      </w:r>
      <w:r w:rsidR="00383CD9">
        <w:rPr>
          <w:rFonts w:hint="eastAsia"/>
          <w:b/>
          <w:bCs/>
          <w:i/>
          <w:iCs/>
          <w:lang w:val="en-US"/>
        </w:rPr>
        <w:t xml:space="preserve">For </w:t>
      </w:r>
      <w:r w:rsidRPr="00137975">
        <w:rPr>
          <w:b/>
          <w:bCs/>
          <w:i/>
          <w:iCs/>
          <w:lang w:val="en-US"/>
        </w:rPr>
        <w:t>L1-RSRP measurements</w:t>
      </w:r>
      <w:r>
        <w:rPr>
          <w:b/>
          <w:bCs/>
          <w:i/>
          <w:iCs/>
          <w:lang w:val="en-US"/>
        </w:rPr>
        <w:t xml:space="preserve"> with group-based beam reporting</w:t>
      </w:r>
      <w:r w:rsidR="00383CD9">
        <w:rPr>
          <w:rFonts w:hint="eastAsia"/>
          <w:b/>
          <w:bCs/>
          <w:i/>
          <w:iCs/>
          <w:lang w:val="en-US"/>
        </w:rPr>
        <w:t>, the accuracy requirements are defined as [X] dB relaxation compared to legacy accuracy.</w:t>
      </w:r>
    </w:p>
    <w:p w14:paraId="48EAE80D" w14:textId="77777777" w:rsidR="00383CD9" w:rsidRDefault="00383CD9" w:rsidP="00383CD9">
      <w:pPr>
        <w:spacing w:before="240"/>
        <w:jc w:val="both"/>
        <w:rPr>
          <w:lang w:val="en-US"/>
        </w:rPr>
      </w:pPr>
    </w:p>
    <w:p w14:paraId="5CC954F8" w14:textId="354E4BF9" w:rsidR="00383CD9" w:rsidRPr="00383CD9" w:rsidRDefault="00383CD9" w:rsidP="00383CD9">
      <w:pPr>
        <w:spacing w:before="240"/>
        <w:jc w:val="both"/>
        <w:rPr>
          <w:rFonts w:hint="eastAsia"/>
          <w:lang w:val="en-US"/>
        </w:rPr>
      </w:pPr>
      <w:r w:rsidRPr="00383CD9">
        <w:rPr>
          <w:rFonts w:hint="eastAsia"/>
          <w:lang w:val="en-US"/>
        </w:rPr>
        <w:t xml:space="preserve">If it is agreeable to define relaxed accuracy requirements for multi-Rx, it is better the </w:t>
      </w:r>
      <w:r w:rsidR="004105BD" w:rsidRPr="00383CD9">
        <w:rPr>
          <w:lang w:val="en-US"/>
        </w:rPr>
        <w:t>accuracy</w:t>
      </w:r>
      <w:r w:rsidR="004105BD">
        <w:rPr>
          <w:rFonts w:hint="eastAsia"/>
          <w:lang w:val="en-US"/>
        </w:rPr>
        <w:t xml:space="preserve"> requirements</w:t>
      </w:r>
      <w:r w:rsidRPr="00383CD9">
        <w:rPr>
          <w:rFonts w:hint="eastAsia"/>
          <w:lang w:val="en-US"/>
        </w:rPr>
        <w:t xml:space="preserve"> </w:t>
      </w:r>
      <w:r w:rsidR="004105BD">
        <w:rPr>
          <w:rFonts w:hint="eastAsia"/>
          <w:lang w:val="en-US"/>
        </w:rPr>
        <w:t>are</w:t>
      </w:r>
      <w:r w:rsidRPr="00383CD9">
        <w:rPr>
          <w:rFonts w:hint="eastAsia"/>
          <w:lang w:val="en-US"/>
        </w:rPr>
        <w:t xml:space="preserve"> captured in a separated section.</w:t>
      </w:r>
    </w:p>
    <w:p w14:paraId="4904FF84" w14:textId="69B3084D" w:rsidR="00603420" w:rsidRPr="00137975" w:rsidRDefault="00383CD9" w:rsidP="00137975">
      <w:pPr>
        <w:rPr>
          <w:b/>
          <w:bCs/>
          <w:i/>
          <w:iCs/>
          <w:lang w:val="en-US"/>
        </w:rPr>
      </w:pPr>
      <w:r>
        <w:rPr>
          <w:rFonts w:hint="eastAsia"/>
          <w:b/>
          <w:bCs/>
          <w:i/>
          <w:iCs/>
          <w:lang w:val="en-US"/>
        </w:rPr>
        <w:t>Proposal 2:</w:t>
      </w:r>
      <w:r w:rsidR="00E81A4B">
        <w:rPr>
          <w:b/>
          <w:bCs/>
          <w:i/>
          <w:iCs/>
          <w:lang w:val="en-US"/>
        </w:rPr>
        <w:t xml:space="preserve"> </w:t>
      </w:r>
      <w:r>
        <w:rPr>
          <w:rFonts w:hint="eastAsia"/>
          <w:b/>
          <w:bCs/>
          <w:i/>
          <w:iCs/>
          <w:lang w:val="en-US"/>
        </w:rPr>
        <w:t>The accuracy requirements for multi-Rx are captured in separated section, if relaxation is agree</w:t>
      </w:r>
      <w:r w:rsidR="00F7394A">
        <w:rPr>
          <w:rFonts w:hint="eastAsia"/>
          <w:b/>
          <w:bCs/>
          <w:i/>
          <w:iCs/>
          <w:lang w:val="en-US"/>
        </w:rPr>
        <w:t>d</w:t>
      </w:r>
      <w:r w:rsidR="00E81A4B" w:rsidRPr="00E81A4B">
        <w:rPr>
          <w:b/>
          <w:bCs/>
          <w:i/>
          <w:iCs/>
          <w:lang w:val="en-US"/>
        </w:rPr>
        <w:t>.</w:t>
      </w:r>
    </w:p>
    <w:p w14:paraId="13822904" w14:textId="77777777" w:rsidR="008C3AAB" w:rsidRPr="001A7E64" w:rsidRDefault="008C3AAB" w:rsidP="00B36726">
      <w:pPr>
        <w:jc w:val="both"/>
        <w:rPr>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5AF38147" w:rsidR="00CE5D0B" w:rsidRDefault="00CE5D0B" w:rsidP="00AB77BA">
      <w:pPr>
        <w:spacing w:before="120"/>
      </w:pPr>
      <w:r w:rsidRPr="006138DA">
        <w:t xml:space="preserve">In this contribution, we </w:t>
      </w:r>
      <w:r w:rsidR="009E12A5">
        <w:t xml:space="preserve">further </w:t>
      </w:r>
      <w:r w:rsidRPr="006138DA">
        <w:t xml:space="preserve">provided </w:t>
      </w:r>
      <w:r w:rsidR="00C54E7E">
        <w:rPr>
          <w:lang w:val="en-US"/>
        </w:rPr>
        <w:t>views on</w:t>
      </w:r>
      <w:r w:rsidR="00AB77BA">
        <w:rPr>
          <w:lang w:val="en-US"/>
        </w:rPr>
        <w:t xml:space="preserve"> </w:t>
      </w:r>
      <w:r w:rsidR="000A1CA7">
        <w:rPr>
          <w:lang w:val="en-US"/>
        </w:rPr>
        <w:t>RRM performance requirements</w:t>
      </w:r>
      <w:r w:rsidR="001126D7">
        <w:rPr>
          <w:lang w:val="en-US"/>
        </w:rPr>
        <w:t xml:space="preserve"> for FR2 multi-Rx chain DL reception</w:t>
      </w:r>
      <w:r w:rsidRPr="006138DA">
        <w:t>.</w:t>
      </w:r>
      <w:bookmarkStart w:id="7" w:name="_Hlk23953093"/>
      <w:r w:rsidR="001126D7">
        <w:t xml:space="preserve"> Following proposals and observations are present.</w:t>
      </w:r>
    </w:p>
    <w:bookmarkEnd w:id="7"/>
    <w:p w14:paraId="484BCEE1" w14:textId="77777777" w:rsidR="004105BD" w:rsidRDefault="004105BD" w:rsidP="004105BD">
      <w:pPr>
        <w:rPr>
          <w:b/>
          <w:bCs/>
          <w:i/>
          <w:iCs/>
          <w:lang w:val="en-US"/>
        </w:rPr>
      </w:pPr>
      <w:r w:rsidRPr="006138DA">
        <w:rPr>
          <w:b/>
          <w:bCs/>
          <w:i/>
          <w:iCs/>
          <w:lang w:val="en-US"/>
        </w:rPr>
        <w:t xml:space="preserve">Proposal </w:t>
      </w:r>
      <w:r>
        <w:rPr>
          <w:rFonts w:hint="eastAsia"/>
          <w:b/>
          <w:bCs/>
          <w:i/>
          <w:iCs/>
          <w:lang w:val="en-US"/>
        </w:rPr>
        <w:t>1</w:t>
      </w:r>
      <w:r w:rsidRPr="006138DA">
        <w:rPr>
          <w:b/>
          <w:bCs/>
          <w:i/>
          <w:iCs/>
          <w:lang w:val="en-US"/>
        </w:rPr>
        <w:t>:</w:t>
      </w:r>
      <w:r>
        <w:rPr>
          <w:b/>
          <w:bCs/>
          <w:i/>
          <w:iCs/>
          <w:lang w:val="en-US"/>
        </w:rPr>
        <w:t xml:space="preserve"> </w:t>
      </w:r>
      <w:r>
        <w:rPr>
          <w:rFonts w:hint="eastAsia"/>
          <w:b/>
          <w:bCs/>
          <w:i/>
          <w:iCs/>
          <w:lang w:val="en-US"/>
        </w:rPr>
        <w:t xml:space="preserve">For </w:t>
      </w:r>
      <w:r w:rsidRPr="00137975">
        <w:rPr>
          <w:b/>
          <w:bCs/>
          <w:i/>
          <w:iCs/>
          <w:lang w:val="en-US"/>
        </w:rPr>
        <w:t>L1-RSRP measurements</w:t>
      </w:r>
      <w:r>
        <w:rPr>
          <w:b/>
          <w:bCs/>
          <w:i/>
          <w:iCs/>
          <w:lang w:val="en-US"/>
        </w:rPr>
        <w:t xml:space="preserve"> with group-based beam reporting</w:t>
      </w:r>
      <w:r>
        <w:rPr>
          <w:rFonts w:hint="eastAsia"/>
          <w:b/>
          <w:bCs/>
          <w:i/>
          <w:iCs/>
          <w:lang w:val="en-US"/>
        </w:rPr>
        <w:t>, the accuracy requirements are defined as [X] dB relaxation compared to legacy accuracy.</w:t>
      </w:r>
    </w:p>
    <w:p w14:paraId="745FE52D" w14:textId="352D50FC" w:rsidR="004105BD" w:rsidRPr="00137975" w:rsidRDefault="004105BD" w:rsidP="004105BD">
      <w:pPr>
        <w:rPr>
          <w:b/>
          <w:bCs/>
          <w:i/>
          <w:iCs/>
          <w:lang w:val="en-US"/>
        </w:rPr>
      </w:pPr>
      <w:r>
        <w:rPr>
          <w:rFonts w:hint="eastAsia"/>
          <w:b/>
          <w:bCs/>
          <w:i/>
          <w:iCs/>
          <w:lang w:val="en-US"/>
        </w:rPr>
        <w:t>Proposal 2:</w:t>
      </w:r>
      <w:r>
        <w:rPr>
          <w:b/>
          <w:bCs/>
          <w:i/>
          <w:iCs/>
          <w:lang w:val="en-US"/>
        </w:rPr>
        <w:t xml:space="preserve"> </w:t>
      </w:r>
      <w:r>
        <w:rPr>
          <w:rFonts w:hint="eastAsia"/>
          <w:b/>
          <w:bCs/>
          <w:i/>
          <w:iCs/>
          <w:lang w:val="en-US"/>
        </w:rPr>
        <w:t>The accuracy requirements for multi-Rx are captured in separated section, if relaxation is agree</w:t>
      </w:r>
      <w:r w:rsidR="00F7394A">
        <w:rPr>
          <w:rFonts w:hint="eastAsia"/>
          <w:b/>
          <w:bCs/>
          <w:i/>
          <w:iCs/>
          <w:lang w:val="en-US"/>
        </w:rPr>
        <w:t>d</w:t>
      </w:r>
      <w:r w:rsidRPr="00E81A4B">
        <w:rPr>
          <w:b/>
          <w:bCs/>
          <w:i/>
          <w:iCs/>
          <w:lang w:val="en-US"/>
        </w:rPr>
        <w:t>.</w:t>
      </w:r>
    </w:p>
    <w:p w14:paraId="16A3ED11" w14:textId="77777777" w:rsidR="0098473F" w:rsidRPr="004105BD" w:rsidRDefault="0098473F" w:rsidP="000D4E7D">
      <w:pPr>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5"/>
      <w:bookmarkEnd w:id="6"/>
    </w:p>
    <w:bookmarkEnd w:id="0"/>
    <w:bookmarkEnd w:id="1"/>
    <w:p w14:paraId="0009B908" w14:textId="77777777" w:rsidR="00630C1A" w:rsidRPr="00DE243B" w:rsidRDefault="00630C1A" w:rsidP="00630C1A">
      <w:pPr>
        <w:pStyle w:val="a3"/>
        <w:numPr>
          <w:ilvl w:val="0"/>
          <w:numId w:val="24"/>
        </w:numPr>
        <w:spacing w:before="240" w:after="0"/>
        <w:rPr>
          <w:szCs w:val="22"/>
        </w:rPr>
      </w:pPr>
      <w:r w:rsidRPr="001460BE">
        <w:rPr>
          <w:szCs w:val="22"/>
        </w:rPr>
        <w:t>R4-2403560</w:t>
      </w:r>
      <w:r w:rsidRPr="001460BE">
        <w:rPr>
          <w:szCs w:val="22"/>
        </w:rPr>
        <w:tab/>
        <w:t>WF on core maintenance and performance part for multi-Rx</w:t>
      </w:r>
      <w:r>
        <w:rPr>
          <w:rFonts w:hint="eastAsia"/>
          <w:szCs w:val="22"/>
        </w:rPr>
        <w:t>,</w:t>
      </w:r>
      <w:r w:rsidRPr="001460BE">
        <w:rPr>
          <w:szCs w:val="22"/>
        </w:rPr>
        <w:t xml:space="preserve"> vivo, Ericsson</w:t>
      </w:r>
    </w:p>
    <w:sectPr w:rsidR="00630C1A" w:rsidRPr="00DE243B">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6F6A7" w14:textId="77777777" w:rsidR="007308CF" w:rsidRDefault="007308CF">
      <w:pPr>
        <w:spacing w:after="0"/>
      </w:pPr>
      <w:r>
        <w:separator/>
      </w:r>
    </w:p>
  </w:endnote>
  <w:endnote w:type="continuationSeparator" w:id="0">
    <w:p w14:paraId="71573128" w14:textId="77777777" w:rsidR="007308CF" w:rsidRDefault="007308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9886F" w14:textId="77777777" w:rsidR="007308CF" w:rsidRDefault="007308CF">
      <w:pPr>
        <w:spacing w:after="0"/>
      </w:pPr>
      <w:r>
        <w:separator/>
      </w:r>
    </w:p>
  </w:footnote>
  <w:footnote w:type="continuationSeparator" w:id="0">
    <w:p w14:paraId="1194CB93" w14:textId="77777777" w:rsidR="007308CF" w:rsidRDefault="007308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880127C"/>
    <w:multiLevelType w:val="hybridMultilevel"/>
    <w:tmpl w:val="9C5E38E4"/>
    <w:lvl w:ilvl="0" w:tplc="74B6C890">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0"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3"/>
  </w:num>
  <w:num w:numId="21" w16cid:durableId="1820078503">
    <w:abstractNumId w:val="27"/>
  </w:num>
  <w:num w:numId="22" w16cid:durableId="53436028">
    <w:abstractNumId w:val="24"/>
  </w:num>
  <w:num w:numId="23" w16cid:durableId="1345088911">
    <w:abstractNumId w:val="31"/>
  </w:num>
  <w:num w:numId="24" w16cid:durableId="1354380123">
    <w:abstractNumId w:val="21"/>
  </w:num>
  <w:num w:numId="25" w16cid:durableId="1500464458">
    <w:abstractNumId w:val="26"/>
  </w:num>
  <w:num w:numId="26" w16cid:durableId="1759907304">
    <w:abstractNumId w:val="29"/>
  </w:num>
  <w:num w:numId="27" w16cid:durableId="1791432919">
    <w:abstractNumId w:val="23"/>
  </w:num>
  <w:num w:numId="28" w16cid:durableId="899514078">
    <w:abstractNumId w:val="23"/>
  </w:num>
  <w:num w:numId="29" w16cid:durableId="946887779">
    <w:abstractNumId w:val="30"/>
  </w:num>
  <w:num w:numId="30" w16cid:durableId="986710019">
    <w:abstractNumId w:val="28"/>
  </w:num>
  <w:num w:numId="31" w16cid:durableId="701202001">
    <w:abstractNumId w:val="25"/>
  </w:num>
  <w:num w:numId="32" w16cid:durableId="1312904561">
    <w:abstractNumId w:val="22"/>
  </w:num>
  <w:num w:numId="33" w16cid:durableId="1530680301">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03A"/>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2257"/>
    <w:rsid w:val="00023CA7"/>
    <w:rsid w:val="00023FA2"/>
    <w:rsid w:val="00024117"/>
    <w:rsid w:val="0002464A"/>
    <w:rsid w:val="00025AE0"/>
    <w:rsid w:val="00025C0A"/>
    <w:rsid w:val="0002666A"/>
    <w:rsid w:val="0002702B"/>
    <w:rsid w:val="00027D29"/>
    <w:rsid w:val="00027F31"/>
    <w:rsid w:val="0003150A"/>
    <w:rsid w:val="0003334B"/>
    <w:rsid w:val="0003411D"/>
    <w:rsid w:val="00034F82"/>
    <w:rsid w:val="00035EEC"/>
    <w:rsid w:val="00037527"/>
    <w:rsid w:val="00040D2D"/>
    <w:rsid w:val="0004158C"/>
    <w:rsid w:val="00041873"/>
    <w:rsid w:val="00041A13"/>
    <w:rsid w:val="00042C3F"/>
    <w:rsid w:val="00044131"/>
    <w:rsid w:val="00045F31"/>
    <w:rsid w:val="0004736B"/>
    <w:rsid w:val="00050FCB"/>
    <w:rsid w:val="0005211B"/>
    <w:rsid w:val="00053212"/>
    <w:rsid w:val="000543B3"/>
    <w:rsid w:val="000557C6"/>
    <w:rsid w:val="00055EF5"/>
    <w:rsid w:val="00061D80"/>
    <w:rsid w:val="00062173"/>
    <w:rsid w:val="000621BA"/>
    <w:rsid w:val="00062C8D"/>
    <w:rsid w:val="00062EAC"/>
    <w:rsid w:val="00063F7C"/>
    <w:rsid w:val="0006461E"/>
    <w:rsid w:val="000650D0"/>
    <w:rsid w:val="00066D3B"/>
    <w:rsid w:val="00066F42"/>
    <w:rsid w:val="0007009F"/>
    <w:rsid w:val="00071E1B"/>
    <w:rsid w:val="00073FB6"/>
    <w:rsid w:val="00074AC8"/>
    <w:rsid w:val="00075100"/>
    <w:rsid w:val="00075221"/>
    <w:rsid w:val="00075EF6"/>
    <w:rsid w:val="000767D5"/>
    <w:rsid w:val="00076868"/>
    <w:rsid w:val="00076D61"/>
    <w:rsid w:val="00076E28"/>
    <w:rsid w:val="00077D2F"/>
    <w:rsid w:val="0008083A"/>
    <w:rsid w:val="00082D43"/>
    <w:rsid w:val="00086FC3"/>
    <w:rsid w:val="00090621"/>
    <w:rsid w:val="000907CC"/>
    <w:rsid w:val="00091649"/>
    <w:rsid w:val="00093989"/>
    <w:rsid w:val="00094DB0"/>
    <w:rsid w:val="000959E0"/>
    <w:rsid w:val="00095FA1"/>
    <w:rsid w:val="00096A6F"/>
    <w:rsid w:val="00096E86"/>
    <w:rsid w:val="000A004F"/>
    <w:rsid w:val="000A127B"/>
    <w:rsid w:val="000A1B10"/>
    <w:rsid w:val="000A1CA7"/>
    <w:rsid w:val="000A1E02"/>
    <w:rsid w:val="000A2C1E"/>
    <w:rsid w:val="000A4C8D"/>
    <w:rsid w:val="000A5BA2"/>
    <w:rsid w:val="000A779F"/>
    <w:rsid w:val="000B099C"/>
    <w:rsid w:val="000B26A4"/>
    <w:rsid w:val="000B520B"/>
    <w:rsid w:val="000B592D"/>
    <w:rsid w:val="000B7375"/>
    <w:rsid w:val="000B7BB4"/>
    <w:rsid w:val="000C0C3A"/>
    <w:rsid w:val="000C0C3B"/>
    <w:rsid w:val="000C3FA3"/>
    <w:rsid w:val="000C4006"/>
    <w:rsid w:val="000C54FB"/>
    <w:rsid w:val="000C59D3"/>
    <w:rsid w:val="000D032D"/>
    <w:rsid w:val="000D0FFB"/>
    <w:rsid w:val="000D1232"/>
    <w:rsid w:val="000D142F"/>
    <w:rsid w:val="000D1476"/>
    <w:rsid w:val="000D22A4"/>
    <w:rsid w:val="000D2820"/>
    <w:rsid w:val="000D3206"/>
    <w:rsid w:val="000D367D"/>
    <w:rsid w:val="000D3E9E"/>
    <w:rsid w:val="000D470E"/>
    <w:rsid w:val="000D47D8"/>
    <w:rsid w:val="000D4E7D"/>
    <w:rsid w:val="000D5A8D"/>
    <w:rsid w:val="000D5CC0"/>
    <w:rsid w:val="000D5EFC"/>
    <w:rsid w:val="000D6CED"/>
    <w:rsid w:val="000D7162"/>
    <w:rsid w:val="000D77F1"/>
    <w:rsid w:val="000E0033"/>
    <w:rsid w:val="000E1C01"/>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43CD"/>
    <w:rsid w:val="00104A01"/>
    <w:rsid w:val="001051D6"/>
    <w:rsid w:val="00105AFF"/>
    <w:rsid w:val="001072BB"/>
    <w:rsid w:val="00110A4A"/>
    <w:rsid w:val="00110BD7"/>
    <w:rsid w:val="00110E8A"/>
    <w:rsid w:val="00111A1C"/>
    <w:rsid w:val="001126D7"/>
    <w:rsid w:val="00112AD1"/>
    <w:rsid w:val="001136B3"/>
    <w:rsid w:val="001149A0"/>
    <w:rsid w:val="00114BE9"/>
    <w:rsid w:val="00115754"/>
    <w:rsid w:val="00116475"/>
    <w:rsid w:val="001170FA"/>
    <w:rsid w:val="00117E60"/>
    <w:rsid w:val="00117FCE"/>
    <w:rsid w:val="00121302"/>
    <w:rsid w:val="00121CB3"/>
    <w:rsid w:val="00121D43"/>
    <w:rsid w:val="00123848"/>
    <w:rsid w:val="00126689"/>
    <w:rsid w:val="00130916"/>
    <w:rsid w:val="001323FF"/>
    <w:rsid w:val="00132EA0"/>
    <w:rsid w:val="00132EDF"/>
    <w:rsid w:val="00133C72"/>
    <w:rsid w:val="0013442D"/>
    <w:rsid w:val="00136665"/>
    <w:rsid w:val="00136E9C"/>
    <w:rsid w:val="00137975"/>
    <w:rsid w:val="00137E4A"/>
    <w:rsid w:val="001407B0"/>
    <w:rsid w:val="0014101D"/>
    <w:rsid w:val="001428CE"/>
    <w:rsid w:val="00142E1C"/>
    <w:rsid w:val="00143A5C"/>
    <w:rsid w:val="001456D9"/>
    <w:rsid w:val="00145A4F"/>
    <w:rsid w:val="00145AC0"/>
    <w:rsid w:val="00146807"/>
    <w:rsid w:val="001469B1"/>
    <w:rsid w:val="0015167D"/>
    <w:rsid w:val="00152FFB"/>
    <w:rsid w:val="0015405E"/>
    <w:rsid w:val="0015530B"/>
    <w:rsid w:val="0015669C"/>
    <w:rsid w:val="001579C2"/>
    <w:rsid w:val="00160416"/>
    <w:rsid w:val="001635B6"/>
    <w:rsid w:val="0016379D"/>
    <w:rsid w:val="0016495B"/>
    <w:rsid w:val="001649BF"/>
    <w:rsid w:val="001658C7"/>
    <w:rsid w:val="00167DC0"/>
    <w:rsid w:val="00167FC1"/>
    <w:rsid w:val="00170A08"/>
    <w:rsid w:val="00170FA0"/>
    <w:rsid w:val="001710A9"/>
    <w:rsid w:val="00171F57"/>
    <w:rsid w:val="00174F7C"/>
    <w:rsid w:val="0017517C"/>
    <w:rsid w:val="0017530F"/>
    <w:rsid w:val="00182387"/>
    <w:rsid w:val="00183CFD"/>
    <w:rsid w:val="001844A0"/>
    <w:rsid w:val="00184D75"/>
    <w:rsid w:val="00186EA0"/>
    <w:rsid w:val="00190211"/>
    <w:rsid w:val="0019038B"/>
    <w:rsid w:val="001914DA"/>
    <w:rsid w:val="00191669"/>
    <w:rsid w:val="001917F1"/>
    <w:rsid w:val="00191CD4"/>
    <w:rsid w:val="00192609"/>
    <w:rsid w:val="001944DA"/>
    <w:rsid w:val="001945EF"/>
    <w:rsid w:val="00194ADF"/>
    <w:rsid w:val="0019571A"/>
    <w:rsid w:val="001A0782"/>
    <w:rsid w:val="001A13FB"/>
    <w:rsid w:val="001A2BAF"/>
    <w:rsid w:val="001A4343"/>
    <w:rsid w:val="001A453E"/>
    <w:rsid w:val="001A53A4"/>
    <w:rsid w:val="001A551A"/>
    <w:rsid w:val="001A56DC"/>
    <w:rsid w:val="001A6BDE"/>
    <w:rsid w:val="001A7CC7"/>
    <w:rsid w:val="001A7E64"/>
    <w:rsid w:val="001B174B"/>
    <w:rsid w:val="001B37D6"/>
    <w:rsid w:val="001B4560"/>
    <w:rsid w:val="001B514A"/>
    <w:rsid w:val="001B6205"/>
    <w:rsid w:val="001B6BD7"/>
    <w:rsid w:val="001B7B00"/>
    <w:rsid w:val="001C17D1"/>
    <w:rsid w:val="001C27F8"/>
    <w:rsid w:val="001C2A52"/>
    <w:rsid w:val="001C3A2A"/>
    <w:rsid w:val="001C3E48"/>
    <w:rsid w:val="001C4283"/>
    <w:rsid w:val="001C43BF"/>
    <w:rsid w:val="001C4845"/>
    <w:rsid w:val="001C5141"/>
    <w:rsid w:val="001C5E09"/>
    <w:rsid w:val="001C6151"/>
    <w:rsid w:val="001C627B"/>
    <w:rsid w:val="001C7FF3"/>
    <w:rsid w:val="001D22D9"/>
    <w:rsid w:val="001D289C"/>
    <w:rsid w:val="001D3045"/>
    <w:rsid w:val="001D64DD"/>
    <w:rsid w:val="001D6F08"/>
    <w:rsid w:val="001E01BD"/>
    <w:rsid w:val="001E07EF"/>
    <w:rsid w:val="001E1064"/>
    <w:rsid w:val="001E1489"/>
    <w:rsid w:val="001E314E"/>
    <w:rsid w:val="001E3A08"/>
    <w:rsid w:val="001E458E"/>
    <w:rsid w:val="001E4BA9"/>
    <w:rsid w:val="001E675A"/>
    <w:rsid w:val="001F08B8"/>
    <w:rsid w:val="001F1DFC"/>
    <w:rsid w:val="001F1F45"/>
    <w:rsid w:val="001F3414"/>
    <w:rsid w:val="001F342F"/>
    <w:rsid w:val="001F574F"/>
    <w:rsid w:val="001F7B69"/>
    <w:rsid w:val="00200BC1"/>
    <w:rsid w:val="00202772"/>
    <w:rsid w:val="002038BE"/>
    <w:rsid w:val="00203CDB"/>
    <w:rsid w:val="00203EDD"/>
    <w:rsid w:val="00204F41"/>
    <w:rsid w:val="0020558E"/>
    <w:rsid w:val="00207725"/>
    <w:rsid w:val="00207E4E"/>
    <w:rsid w:val="00210F4D"/>
    <w:rsid w:val="002116BA"/>
    <w:rsid w:val="00212EC4"/>
    <w:rsid w:val="002136AB"/>
    <w:rsid w:val="00213DBD"/>
    <w:rsid w:val="00214876"/>
    <w:rsid w:val="00215E24"/>
    <w:rsid w:val="00216235"/>
    <w:rsid w:val="0021694F"/>
    <w:rsid w:val="00217CB1"/>
    <w:rsid w:val="00220292"/>
    <w:rsid w:val="00220464"/>
    <w:rsid w:val="00221883"/>
    <w:rsid w:val="00223B29"/>
    <w:rsid w:val="00223C86"/>
    <w:rsid w:val="00223C89"/>
    <w:rsid w:val="00224B1A"/>
    <w:rsid w:val="00224CD9"/>
    <w:rsid w:val="00225450"/>
    <w:rsid w:val="002255E9"/>
    <w:rsid w:val="00225B34"/>
    <w:rsid w:val="00227099"/>
    <w:rsid w:val="00227E84"/>
    <w:rsid w:val="0023052F"/>
    <w:rsid w:val="00231697"/>
    <w:rsid w:val="0023198F"/>
    <w:rsid w:val="002329CF"/>
    <w:rsid w:val="00232AE3"/>
    <w:rsid w:val="00232DFF"/>
    <w:rsid w:val="00234426"/>
    <w:rsid w:val="002344F1"/>
    <w:rsid w:val="00234DC7"/>
    <w:rsid w:val="00235929"/>
    <w:rsid w:val="00235C72"/>
    <w:rsid w:val="00236A3D"/>
    <w:rsid w:val="00236AB7"/>
    <w:rsid w:val="00237BD0"/>
    <w:rsid w:val="00237F07"/>
    <w:rsid w:val="00245AE0"/>
    <w:rsid w:val="00245CC7"/>
    <w:rsid w:val="00245F2C"/>
    <w:rsid w:val="002463F3"/>
    <w:rsid w:val="0024751C"/>
    <w:rsid w:val="002509A5"/>
    <w:rsid w:val="00250FD7"/>
    <w:rsid w:val="002518E2"/>
    <w:rsid w:val="0025242C"/>
    <w:rsid w:val="0025245F"/>
    <w:rsid w:val="002542C5"/>
    <w:rsid w:val="00254F41"/>
    <w:rsid w:val="002606C4"/>
    <w:rsid w:val="0026081A"/>
    <w:rsid w:val="00260A36"/>
    <w:rsid w:val="00261FF9"/>
    <w:rsid w:val="00262127"/>
    <w:rsid w:val="00262741"/>
    <w:rsid w:val="002639E4"/>
    <w:rsid w:val="0026469E"/>
    <w:rsid w:val="00264DB0"/>
    <w:rsid w:val="002651AF"/>
    <w:rsid w:val="002665CA"/>
    <w:rsid w:val="0026787E"/>
    <w:rsid w:val="002679D1"/>
    <w:rsid w:val="00267E30"/>
    <w:rsid w:val="00273D45"/>
    <w:rsid w:val="00274325"/>
    <w:rsid w:val="0027457A"/>
    <w:rsid w:val="00275218"/>
    <w:rsid w:val="0027694E"/>
    <w:rsid w:val="00276993"/>
    <w:rsid w:val="0027752A"/>
    <w:rsid w:val="0028115C"/>
    <w:rsid w:val="00282D6B"/>
    <w:rsid w:val="002837A8"/>
    <w:rsid w:val="002841A8"/>
    <w:rsid w:val="00287E64"/>
    <w:rsid w:val="00287FBA"/>
    <w:rsid w:val="00290532"/>
    <w:rsid w:val="002908BD"/>
    <w:rsid w:val="00291E45"/>
    <w:rsid w:val="00292009"/>
    <w:rsid w:val="002932E5"/>
    <w:rsid w:val="0029353A"/>
    <w:rsid w:val="00293619"/>
    <w:rsid w:val="0029361E"/>
    <w:rsid w:val="00293BE0"/>
    <w:rsid w:val="0029427D"/>
    <w:rsid w:val="00295761"/>
    <w:rsid w:val="00295B02"/>
    <w:rsid w:val="002967FE"/>
    <w:rsid w:val="00296E94"/>
    <w:rsid w:val="002971BF"/>
    <w:rsid w:val="00297599"/>
    <w:rsid w:val="002979CE"/>
    <w:rsid w:val="00297A1A"/>
    <w:rsid w:val="00297B50"/>
    <w:rsid w:val="002A00C3"/>
    <w:rsid w:val="002A0449"/>
    <w:rsid w:val="002A0AF3"/>
    <w:rsid w:val="002A2001"/>
    <w:rsid w:val="002A2305"/>
    <w:rsid w:val="002A3A6E"/>
    <w:rsid w:val="002A3D22"/>
    <w:rsid w:val="002A525F"/>
    <w:rsid w:val="002A6076"/>
    <w:rsid w:val="002A6E79"/>
    <w:rsid w:val="002A72F0"/>
    <w:rsid w:val="002A7D9B"/>
    <w:rsid w:val="002B039D"/>
    <w:rsid w:val="002B0F3E"/>
    <w:rsid w:val="002B18EA"/>
    <w:rsid w:val="002B331D"/>
    <w:rsid w:val="002B3890"/>
    <w:rsid w:val="002B39C1"/>
    <w:rsid w:val="002B5094"/>
    <w:rsid w:val="002B5337"/>
    <w:rsid w:val="002B56B3"/>
    <w:rsid w:val="002B727E"/>
    <w:rsid w:val="002C070D"/>
    <w:rsid w:val="002C0E7F"/>
    <w:rsid w:val="002C1B24"/>
    <w:rsid w:val="002C307B"/>
    <w:rsid w:val="002C30C5"/>
    <w:rsid w:val="002C336B"/>
    <w:rsid w:val="002C3C5E"/>
    <w:rsid w:val="002C4FFE"/>
    <w:rsid w:val="002C69A7"/>
    <w:rsid w:val="002C73AE"/>
    <w:rsid w:val="002C7B96"/>
    <w:rsid w:val="002C7C08"/>
    <w:rsid w:val="002D113B"/>
    <w:rsid w:val="002D12E4"/>
    <w:rsid w:val="002D1ABB"/>
    <w:rsid w:val="002D1F93"/>
    <w:rsid w:val="002D2828"/>
    <w:rsid w:val="002D2B0D"/>
    <w:rsid w:val="002D4BB3"/>
    <w:rsid w:val="002D53BF"/>
    <w:rsid w:val="002D5F5E"/>
    <w:rsid w:val="002D6322"/>
    <w:rsid w:val="002D6371"/>
    <w:rsid w:val="002E0746"/>
    <w:rsid w:val="002E116A"/>
    <w:rsid w:val="002E1E25"/>
    <w:rsid w:val="002E2B28"/>
    <w:rsid w:val="002E2BFB"/>
    <w:rsid w:val="002E351D"/>
    <w:rsid w:val="002E4F86"/>
    <w:rsid w:val="002E5EE6"/>
    <w:rsid w:val="002E6857"/>
    <w:rsid w:val="002E7CB8"/>
    <w:rsid w:val="002F0309"/>
    <w:rsid w:val="002F146A"/>
    <w:rsid w:val="002F235F"/>
    <w:rsid w:val="002F29DB"/>
    <w:rsid w:val="002F33BC"/>
    <w:rsid w:val="002F34A4"/>
    <w:rsid w:val="002F3CCF"/>
    <w:rsid w:val="002F48AB"/>
    <w:rsid w:val="002F4E08"/>
    <w:rsid w:val="002F52CB"/>
    <w:rsid w:val="002F558E"/>
    <w:rsid w:val="002F5868"/>
    <w:rsid w:val="002F6BD0"/>
    <w:rsid w:val="002F6BD8"/>
    <w:rsid w:val="002F7D1D"/>
    <w:rsid w:val="0030011A"/>
    <w:rsid w:val="003007C1"/>
    <w:rsid w:val="00302D84"/>
    <w:rsid w:val="00304B53"/>
    <w:rsid w:val="00306E9F"/>
    <w:rsid w:val="00307B3B"/>
    <w:rsid w:val="00307C18"/>
    <w:rsid w:val="00310183"/>
    <w:rsid w:val="00310A2F"/>
    <w:rsid w:val="00310B8D"/>
    <w:rsid w:val="0031150C"/>
    <w:rsid w:val="0031249A"/>
    <w:rsid w:val="00313937"/>
    <w:rsid w:val="00314487"/>
    <w:rsid w:val="00315A09"/>
    <w:rsid w:val="00316371"/>
    <w:rsid w:val="00317060"/>
    <w:rsid w:val="003172DE"/>
    <w:rsid w:val="003203FF"/>
    <w:rsid w:val="00320812"/>
    <w:rsid w:val="00320EE7"/>
    <w:rsid w:val="003224E8"/>
    <w:rsid w:val="0032454A"/>
    <w:rsid w:val="0032504F"/>
    <w:rsid w:val="003255D5"/>
    <w:rsid w:val="00325FAC"/>
    <w:rsid w:val="00326B07"/>
    <w:rsid w:val="00326F26"/>
    <w:rsid w:val="00327722"/>
    <w:rsid w:val="00327752"/>
    <w:rsid w:val="00330AB5"/>
    <w:rsid w:val="00333F02"/>
    <w:rsid w:val="003377C7"/>
    <w:rsid w:val="00340154"/>
    <w:rsid w:val="00341965"/>
    <w:rsid w:val="00342127"/>
    <w:rsid w:val="00343684"/>
    <w:rsid w:val="0034382C"/>
    <w:rsid w:val="00344F9B"/>
    <w:rsid w:val="003469F4"/>
    <w:rsid w:val="00346ABD"/>
    <w:rsid w:val="00350A9A"/>
    <w:rsid w:val="00350EEC"/>
    <w:rsid w:val="003516BB"/>
    <w:rsid w:val="003519AD"/>
    <w:rsid w:val="00352B89"/>
    <w:rsid w:val="00356E16"/>
    <w:rsid w:val="003578FE"/>
    <w:rsid w:val="00357D38"/>
    <w:rsid w:val="00360000"/>
    <w:rsid w:val="0036061D"/>
    <w:rsid w:val="00360D35"/>
    <w:rsid w:val="003612FD"/>
    <w:rsid w:val="0036191F"/>
    <w:rsid w:val="003622A5"/>
    <w:rsid w:val="00364D1A"/>
    <w:rsid w:val="00364DC0"/>
    <w:rsid w:val="00365752"/>
    <w:rsid w:val="00366005"/>
    <w:rsid w:val="00366063"/>
    <w:rsid w:val="003664A8"/>
    <w:rsid w:val="0036754B"/>
    <w:rsid w:val="00367B2C"/>
    <w:rsid w:val="00371249"/>
    <w:rsid w:val="003729B0"/>
    <w:rsid w:val="00375B17"/>
    <w:rsid w:val="00375C0B"/>
    <w:rsid w:val="00375D3C"/>
    <w:rsid w:val="00376734"/>
    <w:rsid w:val="00376D20"/>
    <w:rsid w:val="00377021"/>
    <w:rsid w:val="00377555"/>
    <w:rsid w:val="00377A1C"/>
    <w:rsid w:val="0038060A"/>
    <w:rsid w:val="00380913"/>
    <w:rsid w:val="0038093D"/>
    <w:rsid w:val="003809BA"/>
    <w:rsid w:val="003810E5"/>
    <w:rsid w:val="003815D5"/>
    <w:rsid w:val="00381B14"/>
    <w:rsid w:val="00382124"/>
    <w:rsid w:val="00382748"/>
    <w:rsid w:val="00383451"/>
    <w:rsid w:val="00383CD9"/>
    <w:rsid w:val="00383DA3"/>
    <w:rsid w:val="0038489E"/>
    <w:rsid w:val="00384AD6"/>
    <w:rsid w:val="003852AB"/>
    <w:rsid w:val="003852B0"/>
    <w:rsid w:val="00390984"/>
    <w:rsid w:val="00390D4B"/>
    <w:rsid w:val="00391E7F"/>
    <w:rsid w:val="00393417"/>
    <w:rsid w:val="00396E88"/>
    <w:rsid w:val="003A034F"/>
    <w:rsid w:val="003A0A4D"/>
    <w:rsid w:val="003A1316"/>
    <w:rsid w:val="003A16D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693"/>
    <w:rsid w:val="003B6DAB"/>
    <w:rsid w:val="003B7A71"/>
    <w:rsid w:val="003B7CD9"/>
    <w:rsid w:val="003C0995"/>
    <w:rsid w:val="003C0B38"/>
    <w:rsid w:val="003C1824"/>
    <w:rsid w:val="003C1C93"/>
    <w:rsid w:val="003C3CE5"/>
    <w:rsid w:val="003C5F18"/>
    <w:rsid w:val="003C6E02"/>
    <w:rsid w:val="003C7F14"/>
    <w:rsid w:val="003D06AD"/>
    <w:rsid w:val="003D1ACA"/>
    <w:rsid w:val="003D2B3D"/>
    <w:rsid w:val="003D2D0F"/>
    <w:rsid w:val="003D351C"/>
    <w:rsid w:val="003D45FA"/>
    <w:rsid w:val="003D5608"/>
    <w:rsid w:val="003D64F0"/>
    <w:rsid w:val="003D67A8"/>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705D"/>
    <w:rsid w:val="003F76CB"/>
    <w:rsid w:val="003F7F33"/>
    <w:rsid w:val="0040058A"/>
    <w:rsid w:val="00400C41"/>
    <w:rsid w:val="00402970"/>
    <w:rsid w:val="00402C23"/>
    <w:rsid w:val="00403854"/>
    <w:rsid w:val="0040415F"/>
    <w:rsid w:val="00404A37"/>
    <w:rsid w:val="00404A65"/>
    <w:rsid w:val="004063AE"/>
    <w:rsid w:val="0040673C"/>
    <w:rsid w:val="0040734E"/>
    <w:rsid w:val="0040756E"/>
    <w:rsid w:val="004105BD"/>
    <w:rsid w:val="00410CCC"/>
    <w:rsid w:val="00412EA1"/>
    <w:rsid w:val="004134DE"/>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4D53"/>
    <w:rsid w:val="00435271"/>
    <w:rsid w:val="004352B5"/>
    <w:rsid w:val="004361C4"/>
    <w:rsid w:val="00436E1D"/>
    <w:rsid w:val="00437929"/>
    <w:rsid w:val="00440FCF"/>
    <w:rsid w:val="0044230D"/>
    <w:rsid w:val="004423B2"/>
    <w:rsid w:val="00443B0A"/>
    <w:rsid w:val="00447767"/>
    <w:rsid w:val="0045020A"/>
    <w:rsid w:val="004514F0"/>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551B"/>
    <w:rsid w:val="00486B82"/>
    <w:rsid w:val="00487101"/>
    <w:rsid w:val="004878F0"/>
    <w:rsid w:val="00487EFC"/>
    <w:rsid w:val="0049020D"/>
    <w:rsid w:val="00491109"/>
    <w:rsid w:val="004918AA"/>
    <w:rsid w:val="00492917"/>
    <w:rsid w:val="004939C6"/>
    <w:rsid w:val="00493EB9"/>
    <w:rsid w:val="00493F96"/>
    <w:rsid w:val="00494C9D"/>
    <w:rsid w:val="0049563C"/>
    <w:rsid w:val="00495DD4"/>
    <w:rsid w:val="0049627A"/>
    <w:rsid w:val="0049703F"/>
    <w:rsid w:val="004A0274"/>
    <w:rsid w:val="004A0BDF"/>
    <w:rsid w:val="004A16D4"/>
    <w:rsid w:val="004A2C1F"/>
    <w:rsid w:val="004A2EE7"/>
    <w:rsid w:val="004A3142"/>
    <w:rsid w:val="004A36C4"/>
    <w:rsid w:val="004A373B"/>
    <w:rsid w:val="004A3CC7"/>
    <w:rsid w:val="004A5F6D"/>
    <w:rsid w:val="004A5F77"/>
    <w:rsid w:val="004B039E"/>
    <w:rsid w:val="004B0479"/>
    <w:rsid w:val="004B10E9"/>
    <w:rsid w:val="004B12C1"/>
    <w:rsid w:val="004B33BE"/>
    <w:rsid w:val="004B449F"/>
    <w:rsid w:val="004B518E"/>
    <w:rsid w:val="004B6178"/>
    <w:rsid w:val="004B64EE"/>
    <w:rsid w:val="004B76A1"/>
    <w:rsid w:val="004C0E69"/>
    <w:rsid w:val="004C136E"/>
    <w:rsid w:val="004C1F3D"/>
    <w:rsid w:val="004C2139"/>
    <w:rsid w:val="004C3DDC"/>
    <w:rsid w:val="004C3E76"/>
    <w:rsid w:val="004C3F28"/>
    <w:rsid w:val="004C4FAB"/>
    <w:rsid w:val="004C5000"/>
    <w:rsid w:val="004C5542"/>
    <w:rsid w:val="004C5A60"/>
    <w:rsid w:val="004C6E4B"/>
    <w:rsid w:val="004C6FE2"/>
    <w:rsid w:val="004C72F0"/>
    <w:rsid w:val="004D0288"/>
    <w:rsid w:val="004D0493"/>
    <w:rsid w:val="004D12E8"/>
    <w:rsid w:val="004D1A24"/>
    <w:rsid w:val="004D1AE0"/>
    <w:rsid w:val="004D2D39"/>
    <w:rsid w:val="004D49F2"/>
    <w:rsid w:val="004D53A2"/>
    <w:rsid w:val="004D569F"/>
    <w:rsid w:val="004D56D6"/>
    <w:rsid w:val="004D5A1D"/>
    <w:rsid w:val="004D5B07"/>
    <w:rsid w:val="004D5E0C"/>
    <w:rsid w:val="004D66D5"/>
    <w:rsid w:val="004E235E"/>
    <w:rsid w:val="004E2B7B"/>
    <w:rsid w:val="004E2FC6"/>
    <w:rsid w:val="004E42EF"/>
    <w:rsid w:val="004E59FE"/>
    <w:rsid w:val="004E6512"/>
    <w:rsid w:val="004E6AC5"/>
    <w:rsid w:val="004E773C"/>
    <w:rsid w:val="004F041D"/>
    <w:rsid w:val="004F0A6B"/>
    <w:rsid w:val="004F0D5A"/>
    <w:rsid w:val="004F141E"/>
    <w:rsid w:val="004F2EA6"/>
    <w:rsid w:val="004F3091"/>
    <w:rsid w:val="004F37A9"/>
    <w:rsid w:val="004F475A"/>
    <w:rsid w:val="004F4A52"/>
    <w:rsid w:val="004F5983"/>
    <w:rsid w:val="004F758E"/>
    <w:rsid w:val="0050024A"/>
    <w:rsid w:val="0050157C"/>
    <w:rsid w:val="00501C90"/>
    <w:rsid w:val="00502AC7"/>
    <w:rsid w:val="0050412A"/>
    <w:rsid w:val="00504226"/>
    <w:rsid w:val="00504B7E"/>
    <w:rsid w:val="00505B65"/>
    <w:rsid w:val="00507227"/>
    <w:rsid w:val="00507DDA"/>
    <w:rsid w:val="00510E05"/>
    <w:rsid w:val="00511790"/>
    <w:rsid w:val="00511CE6"/>
    <w:rsid w:val="005121FC"/>
    <w:rsid w:val="005131D4"/>
    <w:rsid w:val="00514D0E"/>
    <w:rsid w:val="00517C63"/>
    <w:rsid w:val="005207D3"/>
    <w:rsid w:val="00521420"/>
    <w:rsid w:val="00522A3F"/>
    <w:rsid w:val="00523F88"/>
    <w:rsid w:val="0052574B"/>
    <w:rsid w:val="00526EBE"/>
    <w:rsid w:val="00527F5E"/>
    <w:rsid w:val="00530A2D"/>
    <w:rsid w:val="00530F57"/>
    <w:rsid w:val="00532002"/>
    <w:rsid w:val="005324D7"/>
    <w:rsid w:val="00532A2C"/>
    <w:rsid w:val="0053356A"/>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56D29"/>
    <w:rsid w:val="00562246"/>
    <w:rsid w:val="00562962"/>
    <w:rsid w:val="005629C8"/>
    <w:rsid w:val="00562B6D"/>
    <w:rsid w:val="00562D95"/>
    <w:rsid w:val="00565693"/>
    <w:rsid w:val="00566491"/>
    <w:rsid w:val="0056662E"/>
    <w:rsid w:val="00567691"/>
    <w:rsid w:val="005676E5"/>
    <w:rsid w:val="005702CA"/>
    <w:rsid w:val="00570561"/>
    <w:rsid w:val="00570A26"/>
    <w:rsid w:val="005720FD"/>
    <w:rsid w:val="00574509"/>
    <w:rsid w:val="00574D73"/>
    <w:rsid w:val="00575BE0"/>
    <w:rsid w:val="00576617"/>
    <w:rsid w:val="00577D51"/>
    <w:rsid w:val="00580216"/>
    <w:rsid w:val="00580B52"/>
    <w:rsid w:val="00580F2D"/>
    <w:rsid w:val="00582C4C"/>
    <w:rsid w:val="005839E6"/>
    <w:rsid w:val="00586524"/>
    <w:rsid w:val="00586AA6"/>
    <w:rsid w:val="00586FAD"/>
    <w:rsid w:val="005876CB"/>
    <w:rsid w:val="00590302"/>
    <w:rsid w:val="00590341"/>
    <w:rsid w:val="00591818"/>
    <w:rsid w:val="005918E8"/>
    <w:rsid w:val="00591BC7"/>
    <w:rsid w:val="00591DA2"/>
    <w:rsid w:val="00593135"/>
    <w:rsid w:val="005932A4"/>
    <w:rsid w:val="00593E52"/>
    <w:rsid w:val="00594D67"/>
    <w:rsid w:val="00595BE7"/>
    <w:rsid w:val="0059754B"/>
    <w:rsid w:val="005A000C"/>
    <w:rsid w:val="005A0429"/>
    <w:rsid w:val="005A08C8"/>
    <w:rsid w:val="005A093C"/>
    <w:rsid w:val="005A29A1"/>
    <w:rsid w:val="005A635B"/>
    <w:rsid w:val="005A6AF4"/>
    <w:rsid w:val="005A7B9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C6F5A"/>
    <w:rsid w:val="005D0225"/>
    <w:rsid w:val="005D027A"/>
    <w:rsid w:val="005D1126"/>
    <w:rsid w:val="005D1FFD"/>
    <w:rsid w:val="005D2469"/>
    <w:rsid w:val="005D2D63"/>
    <w:rsid w:val="005D3EAA"/>
    <w:rsid w:val="005D44C3"/>
    <w:rsid w:val="005D60D2"/>
    <w:rsid w:val="005E02C1"/>
    <w:rsid w:val="005E054E"/>
    <w:rsid w:val="005E14D0"/>
    <w:rsid w:val="005E200C"/>
    <w:rsid w:val="005E2C1B"/>
    <w:rsid w:val="005E4C25"/>
    <w:rsid w:val="005E652B"/>
    <w:rsid w:val="005E685B"/>
    <w:rsid w:val="005E6979"/>
    <w:rsid w:val="005E6FE1"/>
    <w:rsid w:val="005E7044"/>
    <w:rsid w:val="005E7EE7"/>
    <w:rsid w:val="005F00C9"/>
    <w:rsid w:val="005F0493"/>
    <w:rsid w:val="005F1BD9"/>
    <w:rsid w:val="005F2CA6"/>
    <w:rsid w:val="005F304C"/>
    <w:rsid w:val="005F38BD"/>
    <w:rsid w:val="005F4442"/>
    <w:rsid w:val="005F45E1"/>
    <w:rsid w:val="005F4DCA"/>
    <w:rsid w:val="005F608E"/>
    <w:rsid w:val="005F70C7"/>
    <w:rsid w:val="00600AEB"/>
    <w:rsid w:val="00600F31"/>
    <w:rsid w:val="00601C53"/>
    <w:rsid w:val="00601F82"/>
    <w:rsid w:val="00603420"/>
    <w:rsid w:val="006036F8"/>
    <w:rsid w:val="00603F19"/>
    <w:rsid w:val="0060558A"/>
    <w:rsid w:val="00605688"/>
    <w:rsid w:val="00607214"/>
    <w:rsid w:val="0060729E"/>
    <w:rsid w:val="00607CCD"/>
    <w:rsid w:val="0061203F"/>
    <w:rsid w:val="006127E8"/>
    <w:rsid w:val="00612E38"/>
    <w:rsid w:val="006138DA"/>
    <w:rsid w:val="00614582"/>
    <w:rsid w:val="00614AA3"/>
    <w:rsid w:val="00616688"/>
    <w:rsid w:val="006176E2"/>
    <w:rsid w:val="006201CD"/>
    <w:rsid w:val="00620EF2"/>
    <w:rsid w:val="006210F3"/>
    <w:rsid w:val="00621B69"/>
    <w:rsid w:val="00621F5E"/>
    <w:rsid w:val="00622190"/>
    <w:rsid w:val="00623734"/>
    <w:rsid w:val="00624203"/>
    <w:rsid w:val="006242D4"/>
    <w:rsid w:val="00625B03"/>
    <w:rsid w:val="00625C27"/>
    <w:rsid w:val="00626207"/>
    <w:rsid w:val="00626F0F"/>
    <w:rsid w:val="00630ABC"/>
    <w:rsid w:val="00630C1A"/>
    <w:rsid w:val="00631361"/>
    <w:rsid w:val="00632231"/>
    <w:rsid w:val="0063240C"/>
    <w:rsid w:val="006327D4"/>
    <w:rsid w:val="006336EA"/>
    <w:rsid w:val="006339A1"/>
    <w:rsid w:val="00633F31"/>
    <w:rsid w:val="0063470E"/>
    <w:rsid w:val="006352C1"/>
    <w:rsid w:val="00635986"/>
    <w:rsid w:val="00637248"/>
    <w:rsid w:val="00641A13"/>
    <w:rsid w:val="00641D8E"/>
    <w:rsid w:val="00641E3F"/>
    <w:rsid w:val="00643BD6"/>
    <w:rsid w:val="00643F32"/>
    <w:rsid w:val="00644D51"/>
    <w:rsid w:val="00644E6D"/>
    <w:rsid w:val="006452D2"/>
    <w:rsid w:val="00646288"/>
    <w:rsid w:val="0064674F"/>
    <w:rsid w:val="00647152"/>
    <w:rsid w:val="00647FE1"/>
    <w:rsid w:val="00650A2E"/>
    <w:rsid w:val="00651B87"/>
    <w:rsid w:val="00653134"/>
    <w:rsid w:val="006534FF"/>
    <w:rsid w:val="00656B0B"/>
    <w:rsid w:val="00656E4A"/>
    <w:rsid w:val="00657A8C"/>
    <w:rsid w:val="00657CC5"/>
    <w:rsid w:val="00660EAB"/>
    <w:rsid w:val="006617D5"/>
    <w:rsid w:val="00662055"/>
    <w:rsid w:val="0066294D"/>
    <w:rsid w:val="006649AF"/>
    <w:rsid w:val="006674F4"/>
    <w:rsid w:val="00670DC7"/>
    <w:rsid w:val="00670FE7"/>
    <w:rsid w:val="00671120"/>
    <w:rsid w:val="00672C07"/>
    <w:rsid w:val="00674B87"/>
    <w:rsid w:val="006759C8"/>
    <w:rsid w:val="00675EAC"/>
    <w:rsid w:val="0067672F"/>
    <w:rsid w:val="006775CC"/>
    <w:rsid w:val="00680162"/>
    <w:rsid w:val="006804EB"/>
    <w:rsid w:val="0068097E"/>
    <w:rsid w:val="00681392"/>
    <w:rsid w:val="00681DE0"/>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156E"/>
    <w:rsid w:val="00692FA2"/>
    <w:rsid w:val="0069642B"/>
    <w:rsid w:val="00696477"/>
    <w:rsid w:val="00696E74"/>
    <w:rsid w:val="00697A73"/>
    <w:rsid w:val="006A0BF0"/>
    <w:rsid w:val="006A2712"/>
    <w:rsid w:val="006A40C3"/>
    <w:rsid w:val="006A4C74"/>
    <w:rsid w:val="006A6363"/>
    <w:rsid w:val="006A69FC"/>
    <w:rsid w:val="006A759C"/>
    <w:rsid w:val="006A77F4"/>
    <w:rsid w:val="006A7885"/>
    <w:rsid w:val="006B169E"/>
    <w:rsid w:val="006B36F2"/>
    <w:rsid w:val="006B5657"/>
    <w:rsid w:val="006B64AC"/>
    <w:rsid w:val="006B6C0F"/>
    <w:rsid w:val="006C0798"/>
    <w:rsid w:val="006C14D8"/>
    <w:rsid w:val="006C226B"/>
    <w:rsid w:val="006C42D9"/>
    <w:rsid w:val="006C4552"/>
    <w:rsid w:val="006C5165"/>
    <w:rsid w:val="006C57B0"/>
    <w:rsid w:val="006C7556"/>
    <w:rsid w:val="006D063E"/>
    <w:rsid w:val="006D1986"/>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5358"/>
    <w:rsid w:val="0070563B"/>
    <w:rsid w:val="00705B61"/>
    <w:rsid w:val="007064D6"/>
    <w:rsid w:val="00706F85"/>
    <w:rsid w:val="00710330"/>
    <w:rsid w:val="007108DC"/>
    <w:rsid w:val="00710A5F"/>
    <w:rsid w:val="0071202E"/>
    <w:rsid w:val="007128BD"/>
    <w:rsid w:val="00712C7E"/>
    <w:rsid w:val="007135D7"/>
    <w:rsid w:val="00715AD8"/>
    <w:rsid w:val="007167F9"/>
    <w:rsid w:val="0071743F"/>
    <w:rsid w:val="00717CA4"/>
    <w:rsid w:val="00721A16"/>
    <w:rsid w:val="00721E45"/>
    <w:rsid w:val="00722C7F"/>
    <w:rsid w:val="00723A72"/>
    <w:rsid w:val="00724E3E"/>
    <w:rsid w:val="00725E44"/>
    <w:rsid w:val="00726B2A"/>
    <w:rsid w:val="00726E23"/>
    <w:rsid w:val="00727F88"/>
    <w:rsid w:val="007308CF"/>
    <w:rsid w:val="007311DC"/>
    <w:rsid w:val="00731277"/>
    <w:rsid w:val="00732A0E"/>
    <w:rsid w:val="00732D6C"/>
    <w:rsid w:val="00732FC6"/>
    <w:rsid w:val="00733DF9"/>
    <w:rsid w:val="00734720"/>
    <w:rsid w:val="007353FF"/>
    <w:rsid w:val="007359DF"/>
    <w:rsid w:val="00736452"/>
    <w:rsid w:val="007371C3"/>
    <w:rsid w:val="00737770"/>
    <w:rsid w:val="00740C2D"/>
    <w:rsid w:val="00741102"/>
    <w:rsid w:val="00742FB1"/>
    <w:rsid w:val="007430EC"/>
    <w:rsid w:val="00745A6C"/>
    <w:rsid w:val="00746ABE"/>
    <w:rsid w:val="007474E9"/>
    <w:rsid w:val="00747B74"/>
    <w:rsid w:val="007504FA"/>
    <w:rsid w:val="0075131C"/>
    <w:rsid w:val="00751475"/>
    <w:rsid w:val="00752B56"/>
    <w:rsid w:val="00752D2F"/>
    <w:rsid w:val="0075455F"/>
    <w:rsid w:val="007549DE"/>
    <w:rsid w:val="0075533E"/>
    <w:rsid w:val="00755EE2"/>
    <w:rsid w:val="00756355"/>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67E3D"/>
    <w:rsid w:val="00770AAA"/>
    <w:rsid w:val="00773301"/>
    <w:rsid w:val="007746E1"/>
    <w:rsid w:val="00775676"/>
    <w:rsid w:val="0077590E"/>
    <w:rsid w:val="00776367"/>
    <w:rsid w:val="007829F0"/>
    <w:rsid w:val="00784067"/>
    <w:rsid w:val="007856E2"/>
    <w:rsid w:val="00785BD1"/>
    <w:rsid w:val="00785E31"/>
    <w:rsid w:val="00785E8B"/>
    <w:rsid w:val="0078632D"/>
    <w:rsid w:val="007868A4"/>
    <w:rsid w:val="00786EA4"/>
    <w:rsid w:val="00790776"/>
    <w:rsid w:val="007918D3"/>
    <w:rsid w:val="00791932"/>
    <w:rsid w:val="00791BD9"/>
    <w:rsid w:val="007929B3"/>
    <w:rsid w:val="00793CE3"/>
    <w:rsid w:val="00793CEB"/>
    <w:rsid w:val="0079416E"/>
    <w:rsid w:val="00796BEA"/>
    <w:rsid w:val="007974B3"/>
    <w:rsid w:val="007A345E"/>
    <w:rsid w:val="007A3BA6"/>
    <w:rsid w:val="007A6740"/>
    <w:rsid w:val="007A6AA3"/>
    <w:rsid w:val="007A6E3F"/>
    <w:rsid w:val="007A74C1"/>
    <w:rsid w:val="007A779D"/>
    <w:rsid w:val="007B0611"/>
    <w:rsid w:val="007B0689"/>
    <w:rsid w:val="007B0FE8"/>
    <w:rsid w:val="007B1209"/>
    <w:rsid w:val="007B17B0"/>
    <w:rsid w:val="007B1975"/>
    <w:rsid w:val="007B313D"/>
    <w:rsid w:val="007B3282"/>
    <w:rsid w:val="007B3CA6"/>
    <w:rsid w:val="007B4508"/>
    <w:rsid w:val="007B570E"/>
    <w:rsid w:val="007B5C5D"/>
    <w:rsid w:val="007B5DED"/>
    <w:rsid w:val="007B7323"/>
    <w:rsid w:val="007C137E"/>
    <w:rsid w:val="007C13A2"/>
    <w:rsid w:val="007C1E7A"/>
    <w:rsid w:val="007C4C8F"/>
    <w:rsid w:val="007C4D92"/>
    <w:rsid w:val="007C6CE3"/>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E9E"/>
    <w:rsid w:val="007F098A"/>
    <w:rsid w:val="007F1B19"/>
    <w:rsid w:val="007F22D4"/>
    <w:rsid w:val="007F3059"/>
    <w:rsid w:val="007F4795"/>
    <w:rsid w:val="007F4D2B"/>
    <w:rsid w:val="007F6796"/>
    <w:rsid w:val="007F7B62"/>
    <w:rsid w:val="007F7E1D"/>
    <w:rsid w:val="00800199"/>
    <w:rsid w:val="00800434"/>
    <w:rsid w:val="00800D5A"/>
    <w:rsid w:val="00801962"/>
    <w:rsid w:val="0080199E"/>
    <w:rsid w:val="008025DB"/>
    <w:rsid w:val="00803192"/>
    <w:rsid w:val="00804A18"/>
    <w:rsid w:val="00805782"/>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652"/>
    <w:rsid w:val="00834991"/>
    <w:rsid w:val="00836E48"/>
    <w:rsid w:val="008404D4"/>
    <w:rsid w:val="00840CDA"/>
    <w:rsid w:val="00843B34"/>
    <w:rsid w:val="00844042"/>
    <w:rsid w:val="00844D92"/>
    <w:rsid w:val="008465F8"/>
    <w:rsid w:val="008468F1"/>
    <w:rsid w:val="00846A48"/>
    <w:rsid w:val="00847C9C"/>
    <w:rsid w:val="0085117F"/>
    <w:rsid w:val="00852010"/>
    <w:rsid w:val="008523BC"/>
    <w:rsid w:val="0085318C"/>
    <w:rsid w:val="00853A0B"/>
    <w:rsid w:val="00853F56"/>
    <w:rsid w:val="00855FE9"/>
    <w:rsid w:val="0085683F"/>
    <w:rsid w:val="00857876"/>
    <w:rsid w:val="00857D57"/>
    <w:rsid w:val="00860880"/>
    <w:rsid w:val="00861942"/>
    <w:rsid w:val="00862073"/>
    <w:rsid w:val="008638BF"/>
    <w:rsid w:val="008641EF"/>
    <w:rsid w:val="008661B0"/>
    <w:rsid w:val="00866C32"/>
    <w:rsid w:val="00867AB0"/>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508C"/>
    <w:rsid w:val="008857D6"/>
    <w:rsid w:val="00885B17"/>
    <w:rsid w:val="008869DE"/>
    <w:rsid w:val="00886F8C"/>
    <w:rsid w:val="00887F74"/>
    <w:rsid w:val="008908E3"/>
    <w:rsid w:val="00890A1D"/>
    <w:rsid w:val="00890C95"/>
    <w:rsid w:val="00890CC7"/>
    <w:rsid w:val="008911BE"/>
    <w:rsid w:val="00891C22"/>
    <w:rsid w:val="00892CC5"/>
    <w:rsid w:val="00893438"/>
    <w:rsid w:val="008947A4"/>
    <w:rsid w:val="00895036"/>
    <w:rsid w:val="00895B30"/>
    <w:rsid w:val="00895E54"/>
    <w:rsid w:val="00897E10"/>
    <w:rsid w:val="008A07F7"/>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3AAB"/>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5187"/>
    <w:rsid w:val="008E6780"/>
    <w:rsid w:val="008E68A1"/>
    <w:rsid w:val="008E7270"/>
    <w:rsid w:val="008E73FE"/>
    <w:rsid w:val="008E78B3"/>
    <w:rsid w:val="008F01D1"/>
    <w:rsid w:val="008F0676"/>
    <w:rsid w:val="008F0DBA"/>
    <w:rsid w:val="008F1CC6"/>
    <w:rsid w:val="008F1ECA"/>
    <w:rsid w:val="008F244F"/>
    <w:rsid w:val="008F4628"/>
    <w:rsid w:val="008F5334"/>
    <w:rsid w:val="008F552F"/>
    <w:rsid w:val="008F5EC9"/>
    <w:rsid w:val="00902FB1"/>
    <w:rsid w:val="009049F6"/>
    <w:rsid w:val="00905811"/>
    <w:rsid w:val="00907342"/>
    <w:rsid w:val="00907350"/>
    <w:rsid w:val="009073AF"/>
    <w:rsid w:val="00910FDE"/>
    <w:rsid w:val="009110FD"/>
    <w:rsid w:val="0091179E"/>
    <w:rsid w:val="009125BE"/>
    <w:rsid w:val="00912E31"/>
    <w:rsid w:val="0091489F"/>
    <w:rsid w:val="00914F35"/>
    <w:rsid w:val="009151B3"/>
    <w:rsid w:val="0091730E"/>
    <w:rsid w:val="0092010B"/>
    <w:rsid w:val="00920B90"/>
    <w:rsid w:val="0092166B"/>
    <w:rsid w:val="00921DFD"/>
    <w:rsid w:val="00922B2D"/>
    <w:rsid w:val="00922DC1"/>
    <w:rsid w:val="009234DB"/>
    <w:rsid w:val="00923B19"/>
    <w:rsid w:val="009240FF"/>
    <w:rsid w:val="009241D6"/>
    <w:rsid w:val="009256A2"/>
    <w:rsid w:val="009256C0"/>
    <w:rsid w:val="00925F32"/>
    <w:rsid w:val="00926BA8"/>
    <w:rsid w:val="00926EAA"/>
    <w:rsid w:val="009275B8"/>
    <w:rsid w:val="00930D73"/>
    <w:rsid w:val="009319EB"/>
    <w:rsid w:val="00931F16"/>
    <w:rsid w:val="009331C0"/>
    <w:rsid w:val="00934004"/>
    <w:rsid w:val="00935CB0"/>
    <w:rsid w:val="00935D39"/>
    <w:rsid w:val="00936885"/>
    <w:rsid w:val="00936C4F"/>
    <w:rsid w:val="0093718E"/>
    <w:rsid w:val="00937204"/>
    <w:rsid w:val="0093757F"/>
    <w:rsid w:val="00940008"/>
    <w:rsid w:val="009423AB"/>
    <w:rsid w:val="00942D41"/>
    <w:rsid w:val="00942FAA"/>
    <w:rsid w:val="0094390D"/>
    <w:rsid w:val="00945E28"/>
    <w:rsid w:val="00946210"/>
    <w:rsid w:val="00946B83"/>
    <w:rsid w:val="00946D7D"/>
    <w:rsid w:val="009472A4"/>
    <w:rsid w:val="00947631"/>
    <w:rsid w:val="0095029D"/>
    <w:rsid w:val="00950AE6"/>
    <w:rsid w:val="009510B4"/>
    <w:rsid w:val="00951380"/>
    <w:rsid w:val="009514EE"/>
    <w:rsid w:val="0095196C"/>
    <w:rsid w:val="00951F81"/>
    <w:rsid w:val="009526CF"/>
    <w:rsid w:val="00953530"/>
    <w:rsid w:val="009541B8"/>
    <w:rsid w:val="00955271"/>
    <w:rsid w:val="00955ED8"/>
    <w:rsid w:val="009622D0"/>
    <w:rsid w:val="00962978"/>
    <w:rsid w:val="009633F4"/>
    <w:rsid w:val="0096389B"/>
    <w:rsid w:val="009645B8"/>
    <w:rsid w:val="0096490C"/>
    <w:rsid w:val="009650FE"/>
    <w:rsid w:val="0096537B"/>
    <w:rsid w:val="00966001"/>
    <w:rsid w:val="00966652"/>
    <w:rsid w:val="00966B17"/>
    <w:rsid w:val="00966BDC"/>
    <w:rsid w:val="0097039D"/>
    <w:rsid w:val="00970DCC"/>
    <w:rsid w:val="00971473"/>
    <w:rsid w:val="0097242D"/>
    <w:rsid w:val="00973BF9"/>
    <w:rsid w:val="00973C92"/>
    <w:rsid w:val="00974622"/>
    <w:rsid w:val="00974814"/>
    <w:rsid w:val="0097493D"/>
    <w:rsid w:val="00975C9F"/>
    <w:rsid w:val="00976A7E"/>
    <w:rsid w:val="00976ABB"/>
    <w:rsid w:val="0098153C"/>
    <w:rsid w:val="009833DB"/>
    <w:rsid w:val="0098473F"/>
    <w:rsid w:val="009848A5"/>
    <w:rsid w:val="00984B5C"/>
    <w:rsid w:val="0098545A"/>
    <w:rsid w:val="00986B1C"/>
    <w:rsid w:val="00987F2A"/>
    <w:rsid w:val="009915DB"/>
    <w:rsid w:val="009919A3"/>
    <w:rsid w:val="009919A4"/>
    <w:rsid w:val="00992942"/>
    <w:rsid w:val="009931E2"/>
    <w:rsid w:val="0099382E"/>
    <w:rsid w:val="00993B72"/>
    <w:rsid w:val="00993F70"/>
    <w:rsid w:val="00995259"/>
    <w:rsid w:val="0099568B"/>
    <w:rsid w:val="00995E70"/>
    <w:rsid w:val="00997E43"/>
    <w:rsid w:val="009A062A"/>
    <w:rsid w:val="009A1782"/>
    <w:rsid w:val="009A1F89"/>
    <w:rsid w:val="009A3945"/>
    <w:rsid w:val="009A4164"/>
    <w:rsid w:val="009A48EC"/>
    <w:rsid w:val="009A4B8A"/>
    <w:rsid w:val="009A509C"/>
    <w:rsid w:val="009A50E0"/>
    <w:rsid w:val="009A54B9"/>
    <w:rsid w:val="009A5FDD"/>
    <w:rsid w:val="009A7623"/>
    <w:rsid w:val="009B0FC1"/>
    <w:rsid w:val="009B23EF"/>
    <w:rsid w:val="009B2E93"/>
    <w:rsid w:val="009B3364"/>
    <w:rsid w:val="009B3DA4"/>
    <w:rsid w:val="009B4823"/>
    <w:rsid w:val="009B5AC3"/>
    <w:rsid w:val="009B6713"/>
    <w:rsid w:val="009B75DC"/>
    <w:rsid w:val="009C067D"/>
    <w:rsid w:val="009C1BB5"/>
    <w:rsid w:val="009C2618"/>
    <w:rsid w:val="009C2D10"/>
    <w:rsid w:val="009C3297"/>
    <w:rsid w:val="009C366D"/>
    <w:rsid w:val="009C3CD0"/>
    <w:rsid w:val="009C4404"/>
    <w:rsid w:val="009C44B7"/>
    <w:rsid w:val="009C5285"/>
    <w:rsid w:val="009C75E8"/>
    <w:rsid w:val="009D4CCB"/>
    <w:rsid w:val="009D5A48"/>
    <w:rsid w:val="009D5AB8"/>
    <w:rsid w:val="009D623D"/>
    <w:rsid w:val="009D6F7B"/>
    <w:rsid w:val="009E12A5"/>
    <w:rsid w:val="009E19C0"/>
    <w:rsid w:val="009E3FE7"/>
    <w:rsid w:val="009E515C"/>
    <w:rsid w:val="009E6896"/>
    <w:rsid w:val="009E7AF3"/>
    <w:rsid w:val="009F061B"/>
    <w:rsid w:val="009F0B2F"/>
    <w:rsid w:val="009F1680"/>
    <w:rsid w:val="009F1A16"/>
    <w:rsid w:val="009F1F31"/>
    <w:rsid w:val="009F35D9"/>
    <w:rsid w:val="009F4043"/>
    <w:rsid w:val="009F4637"/>
    <w:rsid w:val="009F64B4"/>
    <w:rsid w:val="009F6DD5"/>
    <w:rsid w:val="009F764B"/>
    <w:rsid w:val="009F7CFB"/>
    <w:rsid w:val="00A0199D"/>
    <w:rsid w:val="00A021A1"/>
    <w:rsid w:val="00A028A6"/>
    <w:rsid w:val="00A03395"/>
    <w:rsid w:val="00A03529"/>
    <w:rsid w:val="00A049CC"/>
    <w:rsid w:val="00A0543C"/>
    <w:rsid w:val="00A0557B"/>
    <w:rsid w:val="00A07425"/>
    <w:rsid w:val="00A10B78"/>
    <w:rsid w:val="00A10FD3"/>
    <w:rsid w:val="00A12BC2"/>
    <w:rsid w:val="00A14562"/>
    <w:rsid w:val="00A158C9"/>
    <w:rsid w:val="00A158FE"/>
    <w:rsid w:val="00A20B9F"/>
    <w:rsid w:val="00A228F2"/>
    <w:rsid w:val="00A237CA"/>
    <w:rsid w:val="00A23BD6"/>
    <w:rsid w:val="00A26812"/>
    <w:rsid w:val="00A2691C"/>
    <w:rsid w:val="00A2767C"/>
    <w:rsid w:val="00A2782C"/>
    <w:rsid w:val="00A27D9A"/>
    <w:rsid w:val="00A27E58"/>
    <w:rsid w:val="00A31CA0"/>
    <w:rsid w:val="00A31F09"/>
    <w:rsid w:val="00A346F9"/>
    <w:rsid w:val="00A3585B"/>
    <w:rsid w:val="00A3677D"/>
    <w:rsid w:val="00A37637"/>
    <w:rsid w:val="00A40306"/>
    <w:rsid w:val="00A40B1F"/>
    <w:rsid w:val="00A41058"/>
    <w:rsid w:val="00A410CD"/>
    <w:rsid w:val="00A427EA"/>
    <w:rsid w:val="00A43CF0"/>
    <w:rsid w:val="00A44B58"/>
    <w:rsid w:val="00A44FEF"/>
    <w:rsid w:val="00A473F8"/>
    <w:rsid w:val="00A5054E"/>
    <w:rsid w:val="00A5217C"/>
    <w:rsid w:val="00A532E0"/>
    <w:rsid w:val="00A53B03"/>
    <w:rsid w:val="00A53DAA"/>
    <w:rsid w:val="00A53FEA"/>
    <w:rsid w:val="00A546D4"/>
    <w:rsid w:val="00A5474E"/>
    <w:rsid w:val="00A54A41"/>
    <w:rsid w:val="00A54FB7"/>
    <w:rsid w:val="00A552AD"/>
    <w:rsid w:val="00A57935"/>
    <w:rsid w:val="00A57C47"/>
    <w:rsid w:val="00A60600"/>
    <w:rsid w:val="00A60634"/>
    <w:rsid w:val="00A62674"/>
    <w:rsid w:val="00A62B67"/>
    <w:rsid w:val="00A63412"/>
    <w:rsid w:val="00A63973"/>
    <w:rsid w:val="00A64C30"/>
    <w:rsid w:val="00A667CF"/>
    <w:rsid w:val="00A66AD4"/>
    <w:rsid w:val="00A672C2"/>
    <w:rsid w:val="00A67761"/>
    <w:rsid w:val="00A702F5"/>
    <w:rsid w:val="00A70F72"/>
    <w:rsid w:val="00A7114D"/>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915E6"/>
    <w:rsid w:val="00A91E6D"/>
    <w:rsid w:val="00A93AC6"/>
    <w:rsid w:val="00A940B3"/>
    <w:rsid w:val="00A9433D"/>
    <w:rsid w:val="00A9558B"/>
    <w:rsid w:val="00A9560C"/>
    <w:rsid w:val="00A9593B"/>
    <w:rsid w:val="00A9653D"/>
    <w:rsid w:val="00A96880"/>
    <w:rsid w:val="00A972D8"/>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B77BA"/>
    <w:rsid w:val="00AC05C4"/>
    <w:rsid w:val="00AC1460"/>
    <w:rsid w:val="00AC2FCA"/>
    <w:rsid w:val="00AC41DE"/>
    <w:rsid w:val="00AC452E"/>
    <w:rsid w:val="00AC4F93"/>
    <w:rsid w:val="00AC52E0"/>
    <w:rsid w:val="00AC5841"/>
    <w:rsid w:val="00AC65D7"/>
    <w:rsid w:val="00AC7A41"/>
    <w:rsid w:val="00AC7D2F"/>
    <w:rsid w:val="00AD028D"/>
    <w:rsid w:val="00AD045A"/>
    <w:rsid w:val="00AD3529"/>
    <w:rsid w:val="00AD40FF"/>
    <w:rsid w:val="00AD4BE1"/>
    <w:rsid w:val="00AD5721"/>
    <w:rsid w:val="00AD687C"/>
    <w:rsid w:val="00AE0F55"/>
    <w:rsid w:val="00AE2135"/>
    <w:rsid w:val="00AE2316"/>
    <w:rsid w:val="00AE2BE7"/>
    <w:rsid w:val="00AE44A2"/>
    <w:rsid w:val="00AE5E14"/>
    <w:rsid w:val="00AE718C"/>
    <w:rsid w:val="00AE7669"/>
    <w:rsid w:val="00AE7BB9"/>
    <w:rsid w:val="00AF0271"/>
    <w:rsid w:val="00AF1596"/>
    <w:rsid w:val="00AF177A"/>
    <w:rsid w:val="00AF2B41"/>
    <w:rsid w:val="00AF2C2A"/>
    <w:rsid w:val="00AF7895"/>
    <w:rsid w:val="00B02180"/>
    <w:rsid w:val="00B02F7D"/>
    <w:rsid w:val="00B0378A"/>
    <w:rsid w:val="00B03911"/>
    <w:rsid w:val="00B04090"/>
    <w:rsid w:val="00B042F7"/>
    <w:rsid w:val="00B05C98"/>
    <w:rsid w:val="00B05E55"/>
    <w:rsid w:val="00B0629C"/>
    <w:rsid w:val="00B074C1"/>
    <w:rsid w:val="00B1013A"/>
    <w:rsid w:val="00B120CB"/>
    <w:rsid w:val="00B13396"/>
    <w:rsid w:val="00B135E2"/>
    <w:rsid w:val="00B14C06"/>
    <w:rsid w:val="00B156AF"/>
    <w:rsid w:val="00B16BBB"/>
    <w:rsid w:val="00B220A1"/>
    <w:rsid w:val="00B224BF"/>
    <w:rsid w:val="00B226DF"/>
    <w:rsid w:val="00B22751"/>
    <w:rsid w:val="00B243FE"/>
    <w:rsid w:val="00B264A4"/>
    <w:rsid w:val="00B26C17"/>
    <w:rsid w:val="00B273AA"/>
    <w:rsid w:val="00B2762B"/>
    <w:rsid w:val="00B32B64"/>
    <w:rsid w:val="00B32E78"/>
    <w:rsid w:val="00B332EB"/>
    <w:rsid w:val="00B3384E"/>
    <w:rsid w:val="00B36726"/>
    <w:rsid w:val="00B4057D"/>
    <w:rsid w:val="00B40C4C"/>
    <w:rsid w:val="00B40DD6"/>
    <w:rsid w:val="00B414A5"/>
    <w:rsid w:val="00B41EEA"/>
    <w:rsid w:val="00B4203F"/>
    <w:rsid w:val="00B423E2"/>
    <w:rsid w:val="00B425E2"/>
    <w:rsid w:val="00B42B04"/>
    <w:rsid w:val="00B4334B"/>
    <w:rsid w:val="00B43782"/>
    <w:rsid w:val="00B44093"/>
    <w:rsid w:val="00B4471B"/>
    <w:rsid w:val="00B44FF4"/>
    <w:rsid w:val="00B456EF"/>
    <w:rsid w:val="00B4596C"/>
    <w:rsid w:val="00B46169"/>
    <w:rsid w:val="00B512E4"/>
    <w:rsid w:val="00B5159E"/>
    <w:rsid w:val="00B5188A"/>
    <w:rsid w:val="00B52416"/>
    <w:rsid w:val="00B529A6"/>
    <w:rsid w:val="00B55193"/>
    <w:rsid w:val="00B57768"/>
    <w:rsid w:val="00B60119"/>
    <w:rsid w:val="00B638A9"/>
    <w:rsid w:val="00B6390E"/>
    <w:rsid w:val="00B6425C"/>
    <w:rsid w:val="00B64E39"/>
    <w:rsid w:val="00B650D7"/>
    <w:rsid w:val="00B6557A"/>
    <w:rsid w:val="00B65875"/>
    <w:rsid w:val="00B65934"/>
    <w:rsid w:val="00B66541"/>
    <w:rsid w:val="00B6664F"/>
    <w:rsid w:val="00B67B9F"/>
    <w:rsid w:val="00B70031"/>
    <w:rsid w:val="00B717F5"/>
    <w:rsid w:val="00B72E78"/>
    <w:rsid w:val="00B742B1"/>
    <w:rsid w:val="00B746F5"/>
    <w:rsid w:val="00B7476A"/>
    <w:rsid w:val="00B74B3F"/>
    <w:rsid w:val="00B7515B"/>
    <w:rsid w:val="00B7563B"/>
    <w:rsid w:val="00B770D3"/>
    <w:rsid w:val="00B774EC"/>
    <w:rsid w:val="00B7797B"/>
    <w:rsid w:val="00B8009B"/>
    <w:rsid w:val="00B80119"/>
    <w:rsid w:val="00B8165E"/>
    <w:rsid w:val="00B81D5F"/>
    <w:rsid w:val="00B81ED4"/>
    <w:rsid w:val="00B83755"/>
    <w:rsid w:val="00B84A30"/>
    <w:rsid w:val="00B86746"/>
    <w:rsid w:val="00B86B7C"/>
    <w:rsid w:val="00B87029"/>
    <w:rsid w:val="00B87086"/>
    <w:rsid w:val="00B878D1"/>
    <w:rsid w:val="00B92599"/>
    <w:rsid w:val="00B92962"/>
    <w:rsid w:val="00B93852"/>
    <w:rsid w:val="00B93AA9"/>
    <w:rsid w:val="00B94CF5"/>
    <w:rsid w:val="00B9584A"/>
    <w:rsid w:val="00B96379"/>
    <w:rsid w:val="00B96392"/>
    <w:rsid w:val="00BA0B8C"/>
    <w:rsid w:val="00BA143B"/>
    <w:rsid w:val="00BA3FF1"/>
    <w:rsid w:val="00BA40EE"/>
    <w:rsid w:val="00BA5206"/>
    <w:rsid w:val="00BA68F0"/>
    <w:rsid w:val="00BA6AEF"/>
    <w:rsid w:val="00BB0E40"/>
    <w:rsid w:val="00BB10CD"/>
    <w:rsid w:val="00BB152C"/>
    <w:rsid w:val="00BB1958"/>
    <w:rsid w:val="00BB288F"/>
    <w:rsid w:val="00BB2BA4"/>
    <w:rsid w:val="00BB2CD5"/>
    <w:rsid w:val="00BB3327"/>
    <w:rsid w:val="00BB471D"/>
    <w:rsid w:val="00BB6085"/>
    <w:rsid w:val="00BB7211"/>
    <w:rsid w:val="00BC0548"/>
    <w:rsid w:val="00BC0653"/>
    <w:rsid w:val="00BC2C45"/>
    <w:rsid w:val="00BC2DEA"/>
    <w:rsid w:val="00BC3D89"/>
    <w:rsid w:val="00BC3F25"/>
    <w:rsid w:val="00BC5681"/>
    <w:rsid w:val="00BC5BF3"/>
    <w:rsid w:val="00BC64D6"/>
    <w:rsid w:val="00BC6D8B"/>
    <w:rsid w:val="00BC7249"/>
    <w:rsid w:val="00BC737C"/>
    <w:rsid w:val="00BD002A"/>
    <w:rsid w:val="00BD0BD3"/>
    <w:rsid w:val="00BD2B63"/>
    <w:rsid w:val="00BD3151"/>
    <w:rsid w:val="00BD3F74"/>
    <w:rsid w:val="00BD3FB1"/>
    <w:rsid w:val="00BD5102"/>
    <w:rsid w:val="00BD60F7"/>
    <w:rsid w:val="00BD688A"/>
    <w:rsid w:val="00BD7D6A"/>
    <w:rsid w:val="00BE01E7"/>
    <w:rsid w:val="00BE145E"/>
    <w:rsid w:val="00BE498B"/>
    <w:rsid w:val="00BE5CC8"/>
    <w:rsid w:val="00BE6DFC"/>
    <w:rsid w:val="00BF180C"/>
    <w:rsid w:val="00BF229B"/>
    <w:rsid w:val="00BF2449"/>
    <w:rsid w:val="00BF43C5"/>
    <w:rsid w:val="00BF59BF"/>
    <w:rsid w:val="00BF624C"/>
    <w:rsid w:val="00BF665E"/>
    <w:rsid w:val="00BF6F2F"/>
    <w:rsid w:val="00C0008C"/>
    <w:rsid w:val="00C003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514B"/>
    <w:rsid w:val="00C1639B"/>
    <w:rsid w:val="00C20703"/>
    <w:rsid w:val="00C20FA9"/>
    <w:rsid w:val="00C23519"/>
    <w:rsid w:val="00C2505B"/>
    <w:rsid w:val="00C25771"/>
    <w:rsid w:val="00C2617F"/>
    <w:rsid w:val="00C268A1"/>
    <w:rsid w:val="00C27360"/>
    <w:rsid w:val="00C30533"/>
    <w:rsid w:val="00C34ACA"/>
    <w:rsid w:val="00C36296"/>
    <w:rsid w:val="00C3673D"/>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84F"/>
    <w:rsid w:val="00C53B61"/>
    <w:rsid w:val="00C54E7E"/>
    <w:rsid w:val="00C558BC"/>
    <w:rsid w:val="00C55EF4"/>
    <w:rsid w:val="00C55FA5"/>
    <w:rsid w:val="00C567B7"/>
    <w:rsid w:val="00C569D9"/>
    <w:rsid w:val="00C56A0E"/>
    <w:rsid w:val="00C56EBC"/>
    <w:rsid w:val="00C60035"/>
    <w:rsid w:val="00C60793"/>
    <w:rsid w:val="00C60A09"/>
    <w:rsid w:val="00C617C2"/>
    <w:rsid w:val="00C62272"/>
    <w:rsid w:val="00C63468"/>
    <w:rsid w:val="00C63770"/>
    <w:rsid w:val="00C63B17"/>
    <w:rsid w:val="00C65203"/>
    <w:rsid w:val="00C66759"/>
    <w:rsid w:val="00C66A8F"/>
    <w:rsid w:val="00C70111"/>
    <w:rsid w:val="00C71D18"/>
    <w:rsid w:val="00C73295"/>
    <w:rsid w:val="00C73EBA"/>
    <w:rsid w:val="00C7407B"/>
    <w:rsid w:val="00C74BA9"/>
    <w:rsid w:val="00C755C6"/>
    <w:rsid w:val="00C77DC4"/>
    <w:rsid w:val="00C8004C"/>
    <w:rsid w:val="00C84CAC"/>
    <w:rsid w:val="00C85176"/>
    <w:rsid w:val="00C859DB"/>
    <w:rsid w:val="00C86694"/>
    <w:rsid w:val="00C869B7"/>
    <w:rsid w:val="00C8704A"/>
    <w:rsid w:val="00C87F0D"/>
    <w:rsid w:val="00C87F1F"/>
    <w:rsid w:val="00C906F4"/>
    <w:rsid w:val="00C90B2A"/>
    <w:rsid w:val="00C9199C"/>
    <w:rsid w:val="00C92F54"/>
    <w:rsid w:val="00C93B56"/>
    <w:rsid w:val="00C93C4E"/>
    <w:rsid w:val="00C9432D"/>
    <w:rsid w:val="00C94F3B"/>
    <w:rsid w:val="00C95202"/>
    <w:rsid w:val="00C955F7"/>
    <w:rsid w:val="00C97F23"/>
    <w:rsid w:val="00C97F38"/>
    <w:rsid w:val="00C97FB9"/>
    <w:rsid w:val="00CA0861"/>
    <w:rsid w:val="00CA096D"/>
    <w:rsid w:val="00CA157D"/>
    <w:rsid w:val="00CA1AB5"/>
    <w:rsid w:val="00CA34C7"/>
    <w:rsid w:val="00CA4A98"/>
    <w:rsid w:val="00CA4B3E"/>
    <w:rsid w:val="00CA4FC0"/>
    <w:rsid w:val="00CA558C"/>
    <w:rsid w:val="00CA5E52"/>
    <w:rsid w:val="00CA73B4"/>
    <w:rsid w:val="00CA79C7"/>
    <w:rsid w:val="00CA7C67"/>
    <w:rsid w:val="00CB00CF"/>
    <w:rsid w:val="00CB0738"/>
    <w:rsid w:val="00CB0E98"/>
    <w:rsid w:val="00CB12E3"/>
    <w:rsid w:val="00CB132D"/>
    <w:rsid w:val="00CB1C15"/>
    <w:rsid w:val="00CB2C5A"/>
    <w:rsid w:val="00CB351D"/>
    <w:rsid w:val="00CB364E"/>
    <w:rsid w:val="00CB3D81"/>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4AD5"/>
    <w:rsid w:val="00CC554C"/>
    <w:rsid w:val="00CC5603"/>
    <w:rsid w:val="00CC60E5"/>
    <w:rsid w:val="00CC68B7"/>
    <w:rsid w:val="00CC765B"/>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3E55"/>
    <w:rsid w:val="00CE510D"/>
    <w:rsid w:val="00CE5D0B"/>
    <w:rsid w:val="00CE77FB"/>
    <w:rsid w:val="00CE786A"/>
    <w:rsid w:val="00CF28DB"/>
    <w:rsid w:val="00CF2C51"/>
    <w:rsid w:val="00CF31C7"/>
    <w:rsid w:val="00CF5A41"/>
    <w:rsid w:val="00CF68B2"/>
    <w:rsid w:val="00CF7D81"/>
    <w:rsid w:val="00D00926"/>
    <w:rsid w:val="00D016A3"/>
    <w:rsid w:val="00D019A4"/>
    <w:rsid w:val="00D01C68"/>
    <w:rsid w:val="00D03245"/>
    <w:rsid w:val="00D033C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8D2"/>
    <w:rsid w:val="00D25E63"/>
    <w:rsid w:val="00D260AE"/>
    <w:rsid w:val="00D264FF"/>
    <w:rsid w:val="00D301FC"/>
    <w:rsid w:val="00D30345"/>
    <w:rsid w:val="00D322F0"/>
    <w:rsid w:val="00D33551"/>
    <w:rsid w:val="00D350BD"/>
    <w:rsid w:val="00D360A9"/>
    <w:rsid w:val="00D36106"/>
    <w:rsid w:val="00D36D4B"/>
    <w:rsid w:val="00D372BF"/>
    <w:rsid w:val="00D37760"/>
    <w:rsid w:val="00D40903"/>
    <w:rsid w:val="00D416DA"/>
    <w:rsid w:val="00D420BB"/>
    <w:rsid w:val="00D43327"/>
    <w:rsid w:val="00D43453"/>
    <w:rsid w:val="00D43990"/>
    <w:rsid w:val="00D45E9F"/>
    <w:rsid w:val="00D46CB5"/>
    <w:rsid w:val="00D47343"/>
    <w:rsid w:val="00D47471"/>
    <w:rsid w:val="00D4762A"/>
    <w:rsid w:val="00D50474"/>
    <w:rsid w:val="00D5086E"/>
    <w:rsid w:val="00D53119"/>
    <w:rsid w:val="00D536E4"/>
    <w:rsid w:val="00D554B6"/>
    <w:rsid w:val="00D5606F"/>
    <w:rsid w:val="00D5614D"/>
    <w:rsid w:val="00D57516"/>
    <w:rsid w:val="00D60684"/>
    <w:rsid w:val="00D61657"/>
    <w:rsid w:val="00D62D9E"/>
    <w:rsid w:val="00D6469D"/>
    <w:rsid w:val="00D665D4"/>
    <w:rsid w:val="00D71118"/>
    <w:rsid w:val="00D7151E"/>
    <w:rsid w:val="00D71AF6"/>
    <w:rsid w:val="00D71C3E"/>
    <w:rsid w:val="00D71E2C"/>
    <w:rsid w:val="00D72976"/>
    <w:rsid w:val="00D73E37"/>
    <w:rsid w:val="00D73F1D"/>
    <w:rsid w:val="00D745D3"/>
    <w:rsid w:val="00D74A81"/>
    <w:rsid w:val="00D7558F"/>
    <w:rsid w:val="00D758BB"/>
    <w:rsid w:val="00D7630E"/>
    <w:rsid w:val="00D772C7"/>
    <w:rsid w:val="00D774A9"/>
    <w:rsid w:val="00D805AB"/>
    <w:rsid w:val="00D8084F"/>
    <w:rsid w:val="00D8094C"/>
    <w:rsid w:val="00D80B80"/>
    <w:rsid w:val="00D821F3"/>
    <w:rsid w:val="00D83268"/>
    <w:rsid w:val="00D837C1"/>
    <w:rsid w:val="00D83E9A"/>
    <w:rsid w:val="00D855EC"/>
    <w:rsid w:val="00D857EB"/>
    <w:rsid w:val="00D858B0"/>
    <w:rsid w:val="00D90661"/>
    <w:rsid w:val="00D91407"/>
    <w:rsid w:val="00D917D6"/>
    <w:rsid w:val="00D92195"/>
    <w:rsid w:val="00D9220F"/>
    <w:rsid w:val="00D926CD"/>
    <w:rsid w:val="00D92D06"/>
    <w:rsid w:val="00D936B9"/>
    <w:rsid w:val="00D9490F"/>
    <w:rsid w:val="00D94A4C"/>
    <w:rsid w:val="00D961A8"/>
    <w:rsid w:val="00D9626F"/>
    <w:rsid w:val="00D9792E"/>
    <w:rsid w:val="00DA26DE"/>
    <w:rsid w:val="00DA3589"/>
    <w:rsid w:val="00DA3E4F"/>
    <w:rsid w:val="00DA4295"/>
    <w:rsid w:val="00DA4DAD"/>
    <w:rsid w:val="00DA5812"/>
    <w:rsid w:val="00DA664B"/>
    <w:rsid w:val="00DA69DA"/>
    <w:rsid w:val="00DA7242"/>
    <w:rsid w:val="00DB0C9A"/>
    <w:rsid w:val="00DB1DC2"/>
    <w:rsid w:val="00DB23B4"/>
    <w:rsid w:val="00DB25ED"/>
    <w:rsid w:val="00DB2D3A"/>
    <w:rsid w:val="00DB4840"/>
    <w:rsid w:val="00DB5155"/>
    <w:rsid w:val="00DB5D71"/>
    <w:rsid w:val="00DB79A6"/>
    <w:rsid w:val="00DC0632"/>
    <w:rsid w:val="00DC14DE"/>
    <w:rsid w:val="00DC225B"/>
    <w:rsid w:val="00DC2479"/>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4718"/>
    <w:rsid w:val="00DD6A8A"/>
    <w:rsid w:val="00DE12C1"/>
    <w:rsid w:val="00DE1AA2"/>
    <w:rsid w:val="00DE2B2C"/>
    <w:rsid w:val="00DE2E90"/>
    <w:rsid w:val="00DE2EF9"/>
    <w:rsid w:val="00DE3A54"/>
    <w:rsid w:val="00DE4E7B"/>
    <w:rsid w:val="00DE703F"/>
    <w:rsid w:val="00DE79C0"/>
    <w:rsid w:val="00DF0DA5"/>
    <w:rsid w:val="00DF0FA3"/>
    <w:rsid w:val="00DF1BF8"/>
    <w:rsid w:val="00DF1D40"/>
    <w:rsid w:val="00DF26F5"/>
    <w:rsid w:val="00DF2B26"/>
    <w:rsid w:val="00DF40B4"/>
    <w:rsid w:val="00DF4772"/>
    <w:rsid w:val="00DF4D74"/>
    <w:rsid w:val="00DF540A"/>
    <w:rsid w:val="00DF57FE"/>
    <w:rsid w:val="00DF6179"/>
    <w:rsid w:val="00DF6556"/>
    <w:rsid w:val="00DF6C42"/>
    <w:rsid w:val="00DF7253"/>
    <w:rsid w:val="00DF7907"/>
    <w:rsid w:val="00E001C0"/>
    <w:rsid w:val="00E00C8F"/>
    <w:rsid w:val="00E01D6D"/>
    <w:rsid w:val="00E02292"/>
    <w:rsid w:val="00E022E5"/>
    <w:rsid w:val="00E03CE0"/>
    <w:rsid w:val="00E04856"/>
    <w:rsid w:val="00E05E40"/>
    <w:rsid w:val="00E06FC6"/>
    <w:rsid w:val="00E07B9E"/>
    <w:rsid w:val="00E11284"/>
    <w:rsid w:val="00E11903"/>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AC0"/>
    <w:rsid w:val="00E26B29"/>
    <w:rsid w:val="00E27AAE"/>
    <w:rsid w:val="00E30FB8"/>
    <w:rsid w:val="00E31146"/>
    <w:rsid w:val="00E31825"/>
    <w:rsid w:val="00E31E11"/>
    <w:rsid w:val="00E364A7"/>
    <w:rsid w:val="00E3717F"/>
    <w:rsid w:val="00E402FF"/>
    <w:rsid w:val="00E40339"/>
    <w:rsid w:val="00E40AE2"/>
    <w:rsid w:val="00E40C02"/>
    <w:rsid w:val="00E44450"/>
    <w:rsid w:val="00E459C9"/>
    <w:rsid w:val="00E4638C"/>
    <w:rsid w:val="00E4703E"/>
    <w:rsid w:val="00E47DC8"/>
    <w:rsid w:val="00E51EF7"/>
    <w:rsid w:val="00E52028"/>
    <w:rsid w:val="00E5213B"/>
    <w:rsid w:val="00E52305"/>
    <w:rsid w:val="00E52806"/>
    <w:rsid w:val="00E52C58"/>
    <w:rsid w:val="00E53E2B"/>
    <w:rsid w:val="00E546CA"/>
    <w:rsid w:val="00E54707"/>
    <w:rsid w:val="00E54B7A"/>
    <w:rsid w:val="00E54DB6"/>
    <w:rsid w:val="00E54F23"/>
    <w:rsid w:val="00E55D49"/>
    <w:rsid w:val="00E56143"/>
    <w:rsid w:val="00E56E1F"/>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A4B"/>
    <w:rsid w:val="00E81BDF"/>
    <w:rsid w:val="00E82165"/>
    <w:rsid w:val="00E8525B"/>
    <w:rsid w:val="00E85436"/>
    <w:rsid w:val="00E86CBC"/>
    <w:rsid w:val="00E86E47"/>
    <w:rsid w:val="00E86E7F"/>
    <w:rsid w:val="00E872F7"/>
    <w:rsid w:val="00E87690"/>
    <w:rsid w:val="00E87A53"/>
    <w:rsid w:val="00E90916"/>
    <w:rsid w:val="00E911F1"/>
    <w:rsid w:val="00E916B8"/>
    <w:rsid w:val="00E91E5E"/>
    <w:rsid w:val="00E920FC"/>
    <w:rsid w:val="00E93290"/>
    <w:rsid w:val="00E95191"/>
    <w:rsid w:val="00E95A2E"/>
    <w:rsid w:val="00E95E45"/>
    <w:rsid w:val="00E9757B"/>
    <w:rsid w:val="00E97D20"/>
    <w:rsid w:val="00EA0134"/>
    <w:rsid w:val="00EA0B77"/>
    <w:rsid w:val="00EA0C70"/>
    <w:rsid w:val="00EA1531"/>
    <w:rsid w:val="00EA1591"/>
    <w:rsid w:val="00EA166D"/>
    <w:rsid w:val="00EA3667"/>
    <w:rsid w:val="00EA3E16"/>
    <w:rsid w:val="00EA4604"/>
    <w:rsid w:val="00EA4D92"/>
    <w:rsid w:val="00EA5530"/>
    <w:rsid w:val="00EA5FC9"/>
    <w:rsid w:val="00EA6134"/>
    <w:rsid w:val="00EA6CF7"/>
    <w:rsid w:val="00EA6E4E"/>
    <w:rsid w:val="00EA724B"/>
    <w:rsid w:val="00EA7A81"/>
    <w:rsid w:val="00EB01CF"/>
    <w:rsid w:val="00EB09CA"/>
    <w:rsid w:val="00EB15E8"/>
    <w:rsid w:val="00EB1C5C"/>
    <w:rsid w:val="00EB35E0"/>
    <w:rsid w:val="00EB417C"/>
    <w:rsid w:val="00EB41E3"/>
    <w:rsid w:val="00EB4AD9"/>
    <w:rsid w:val="00EB5C6D"/>
    <w:rsid w:val="00EB5D9C"/>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59C"/>
    <w:rsid w:val="00ED1A62"/>
    <w:rsid w:val="00ED6D85"/>
    <w:rsid w:val="00ED6FE8"/>
    <w:rsid w:val="00ED7601"/>
    <w:rsid w:val="00ED7796"/>
    <w:rsid w:val="00EE0633"/>
    <w:rsid w:val="00EE0E86"/>
    <w:rsid w:val="00EE1A10"/>
    <w:rsid w:val="00EE1F3F"/>
    <w:rsid w:val="00EE37FE"/>
    <w:rsid w:val="00EE3DEA"/>
    <w:rsid w:val="00EE590A"/>
    <w:rsid w:val="00EE67B4"/>
    <w:rsid w:val="00EF0882"/>
    <w:rsid w:val="00EF12E2"/>
    <w:rsid w:val="00EF67BC"/>
    <w:rsid w:val="00EF6DAE"/>
    <w:rsid w:val="00EF79A7"/>
    <w:rsid w:val="00F0068B"/>
    <w:rsid w:val="00F00BCD"/>
    <w:rsid w:val="00F02311"/>
    <w:rsid w:val="00F024C2"/>
    <w:rsid w:val="00F027CF"/>
    <w:rsid w:val="00F03B0A"/>
    <w:rsid w:val="00F042C6"/>
    <w:rsid w:val="00F05EB4"/>
    <w:rsid w:val="00F0693E"/>
    <w:rsid w:val="00F1033F"/>
    <w:rsid w:val="00F121D0"/>
    <w:rsid w:val="00F12EBC"/>
    <w:rsid w:val="00F13075"/>
    <w:rsid w:val="00F13BCF"/>
    <w:rsid w:val="00F144D7"/>
    <w:rsid w:val="00F15201"/>
    <w:rsid w:val="00F16215"/>
    <w:rsid w:val="00F16AC6"/>
    <w:rsid w:val="00F17438"/>
    <w:rsid w:val="00F2310D"/>
    <w:rsid w:val="00F23973"/>
    <w:rsid w:val="00F23CB6"/>
    <w:rsid w:val="00F2465E"/>
    <w:rsid w:val="00F2562F"/>
    <w:rsid w:val="00F277BC"/>
    <w:rsid w:val="00F27D1D"/>
    <w:rsid w:val="00F3025F"/>
    <w:rsid w:val="00F327EB"/>
    <w:rsid w:val="00F3297C"/>
    <w:rsid w:val="00F334EB"/>
    <w:rsid w:val="00F33A24"/>
    <w:rsid w:val="00F361FB"/>
    <w:rsid w:val="00F36BA5"/>
    <w:rsid w:val="00F3723F"/>
    <w:rsid w:val="00F37613"/>
    <w:rsid w:val="00F378F5"/>
    <w:rsid w:val="00F42256"/>
    <w:rsid w:val="00F427DB"/>
    <w:rsid w:val="00F42B3B"/>
    <w:rsid w:val="00F43487"/>
    <w:rsid w:val="00F468D6"/>
    <w:rsid w:val="00F46F0A"/>
    <w:rsid w:val="00F47214"/>
    <w:rsid w:val="00F5092D"/>
    <w:rsid w:val="00F50D46"/>
    <w:rsid w:val="00F528CC"/>
    <w:rsid w:val="00F52C2C"/>
    <w:rsid w:val="00F52CA3"/>
    <w:rsid w:val="00F54A3D"/>
    <w:rsid w:val="00F54F64"/>
    <w:rsid w:val="00F5591D"/>
    <w:rsid w:val="00F62829"/>
    <w:rsid w:val="00F6364E"/>
    <w:rsid w:val="00F63839"/>
    <w:rsid w:val="00F639AF"/>
    <w:rsid w:val="00F64B8B"/>
    <w:rsid w:val="00F64CFF"/>
    <w:rsid w:val="00F64E6D"/>
    <w:rsid w:val="00F65021"/>
    <w:rsid w:val="00F650E5"/>
    <w:rsid w:val="00F65CC8"/>
    <w:rsid w:val="00F6619F"/>
    <w:rsid w:val="00F66F53"/>
    <w:rsid w:val="00F7080E"/>
    <w:rsid w:val="00F70EDB"/>
    <w:rsid w:val="00F70FA3"/>
    <w:rsid w:val="00F722B2"/>
    <w:rsid w:val="00F72AF0"/>
    <w:rsid w:val="00F72BB3"/>
    <w:rsid w:val="00F7394A"/>
    <w:rsid w:val="00F74B61"/>
    <w:rsid w:val="00F7524C"/>
    <w:rsid w:val="00F75259"/>
    <w:rsid w:val="00F754D4"/>
    <w:rsid w:val="00F764C0"/>
    <w:rsid w:val="00F7687C"/>
    <w:rsid w:val="00F76A98"/>
    <w:rsid w:val="00F83465"/>
    <w:rsid w:val="00F83A08"/>
    <w:rsid w:val="00F84E87"/>
    <w:rsid w:val="00F8545F"/>
    <w:rsid w:val="00F8563D"/>
    <w:rsid w:val="00F8593A"/>
    <w:rsid w:val="00F8747A"/>
    <w:rsid w:val="00F87DDD"/>
    <w:rsid w:val="00F87FA3"/>
    <w:rsid w:val="00F911A4"/>
    <w:rsid w:val="00F923C6"/>
    <w:rsid w:val="00F94599"/>
    <w:rsid w:val="00F9491E"/>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5FD6"/>
    <w:rsid w:val="00FA6B86"/>
    <w:rsid w:val="00FA7925"/>
    <w:rsid w:val="00FA7E8C"/>
    <w:rsid w:val="00FB2DAB"/>
    <w:rsid w:val="00FB3924"/>
    <w:rsid w:val="00FB4C90"/>
    <w:rsid w:val="00FB62F3"/>
    <w:rsid w:val="00FB63B6"/>
    <w:rsid w:val="00FC0BBA"/>
    <w:rsid w:val="00FC11D1"/>
    <w:rsid w:val="00FC1413"/>
    <w:rsid w:val="00FC166C"/>
    <w:rsid w:val="00FC1E37"/>
    <w:rsid w:val="00FC3365"/>
    <w:rsid w:val="00FC41DC"/>
    <w:rsid w:val="00FC49E8"/>
    <w:rsid w:val="00FC5685"/>
    <w:rsid w:val="00FC6170"/>
    <w:rsid w:val="00FC675A"/>
    <w:rsid w:val="00FC6D3B"/>
    <w:rsid w:val="00FC77CF"/>
    <w:rsid w:val="00FD107C"/>
    <w:rsid w:val="00FD11EE"/>
    <w:rsid w:val="00FD1AA4"/>
    <w:rsid w:val="00FD1C9C"/>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11A7"/>
    <w:rsid w:val="00FF1CED"/>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4105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uiPriority w:val="35"/>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列出"/>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SGS Table Basic 1,Table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0F2D"/>
    <w:pPr>
      <w:widowControl w:val="0"/>
      <w:autoSpaceDE w:val="0"/>
      <w:autoSpaceDN w:val="0"/>
      <w:adjustRightInd w:val="0"/>
    </w:pPr>
    <w:rPr>
      <w:color w:val="000000"/>
      <w:sz w:val="24"/>
      <w:szCs w:val="24"/>
    </w:rPr>
  </w:style>
  <w:style w:type="character" w:styleId="afff7">
    <w:name w:val="Emphasis"/>
    <w:uiPriority w:val="20"/>
    <w:qFormat/>
    <w:rsid w:val="00DF0FA3"/>
    <w:rPr>
      <w:i/>
      <w:iCs/>
    </w:rPr>
  </w:style>
  <w:style w:type="character" w:customStyle="1" w:styleId="apple-converted-space">
    <w:name w:val="apple-converted-space"/>
    <w:basedOn w:val="a5"/>
    <w:qFormat/>
    <w:rsid w:val="00DF0F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2527</TotalTime>
  <Pages>2</Pages>
  <Words>511</Words>
  <Characters>2913</Characters>
  <Application>Microsoft Office Word</Application>
  <DocSecurity>0</DocSecurity>
  <Lines>24</Lines>
  <Paragraphs>6</Paragraphs>
  <ScaleCrop>false</ScaleCrop>
  <Company>Tom</Company>
  <LinksUpToDate>false</LinksUpToDate>
  <CharactersWithSpaces>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178</cp:revision>
  <cp:lastPrinted>1995-11-21T09:41:00Z</cp:lastPrinted>
  <dcterms:created xsi:type="dcterms:W3CDTF">2023-02-13T00:57:00Z</dcterms:created>
  <dcterms:modified xsi:type="dcterms:W3CDTF">2024-04-08T16:46:00Z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